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8B2C" w14:textId="2C84EB0A" w:rsidR="00524ED5" w:rsidRPr="00D75878" w:rsidRDefault="009B0C04" w:rsidP="00524ED5">
      <w:pPr>
        <w:spacing w:line="360" w:lineRule="auto"/>
        <w:contextualSpacing/>
        <w:rPr>
          <w:rFonts w:ascii="Lato" w:eastAsia="맑은 고딕" w:hAnsi="Lato" w:cs="Arial"/>
          <w:sz w:val="2"/>
          <w:szCs w:val="2"/>
        </w:rPr>
      </w:pPr>
      <w:r w:rsidRPr="00D75878">
        <w:rPr>
          <w:rFonts w:ascii="Lato" w:hAnsi="Lato" w:cs="Arial"/>
          <w:noProof/>
          <w:sz w:val="30"/>
          <w:szCs w:val="30"/>
        </w:rPr>
        <mc:AlternateContent>
          <mc:Choice Requires="wps">
            <w:drawing>
              <wp:anchor distT="0" distB="0" distL="114300" distR="114300" simplePos="0" relativeHeight="251659264" behindDoc="0" locked="0" layoutInCell="1" allowOverlap="1" wp14:anchorId="05D0C199" wp14:editId="41242A42">
                <wp:simplePos x="0" y="0"/>
                <wp:positionH relativeFrom="column">
                  <wp:posOffset>-260985</wp:posOffset>
                </wp:positionH>
                <wp:positionV relativeFrom="paragraph">
                  <wp:posOffset>29845</wp:posOffset>
                </wp:positionV>
                <wp:extent cx="6290522" cy="0"/>
                <wp:effectExtent l="0" t="19050" r="34290" b="19050"/>
                <wp:wrapNone/>
                <wp:docPr id="22" name="직선 연결선 22"/>
                <wp:cNvGraphicFramePr/>
                <a:graphic xmlns:a="http://schemas.openxmlformats.org/drawingml/2006/main">
                  <a:graphicData uri="http://schemas.microsoft.com/office/word/2010/wordprocessingShape">
                    <wps:wsp>
                      <wps:cNvCnPr/>
                      <wps:spPr>
                        <a:xfrm>
                          <a:off x="0" y="0"/>
                          <a:ext cx="6290522" cy="0"/>
                        </a:xfrm>
                        <a:prstGeom prst="line">
                          <a:avLst/>
                        </a:prstGeom>
                        <a:ln w="28575">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60165" id="직선 연결선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35pt" to="47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" strokecolor="#4f81bd [3204]" strokeweight="2.25pt"/>
            </w:pict>
          </mc:Fallback>
        </mc:AlternateContent>
      </w:r>
    </w:p>
    <w:p w14:paraId="3BFD9AA3" w14:textId="3B00E604" w:rsidR="00524ED5" w:rsidRPr="00D75878" w:rsidRDefault="00524ED5" w:rsidP="00524ED5">
      <w:pPr>
        <w:spacing w:line="360" w:lineRule="auto"/>
        <w:contextualSpacing/>
        <w:jc w:val="both"/>
        <w:rPr>
          <w:rFonts w:ascii="Lato" w:eastAsia="맑은 고딕" w:hAnsi="Lato" w:cs="Arial"/>
          <w:sz w:val="20"/>
          <w:szCs w:val="20"/>
        </w:rPr>
      </w:pPr>
    </w:p>
    <w:tbl>
      <w:tblPr>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31"/>
      </w:tblGrid>
      <w:tr w:rsidR="00643B2A" w:rsidRPr="0079209C" w14:paraId="6E72599F" w14:textId="77777777" w:rsidTr="00EE51E4">
        <w:tc>
          <w:tcPr>
            <w:tcW w:w="9069" w:type="dxa"/>
            <w:gridSpan w:val="2"/>
          </w:tcPr>
          <w:p w14:paraId="58090E31" w14:textId="2F826B9A" w:rsidR="00643B2A" w:rsidRPr="0079209C" w:rsidRDefault="00643B2A" w:rsidP="00E24E6A">
            <w:pPr>
              <w:jc w:val="center"/>
              <w:rPr>
                <w:rFonts w:ascii="Lato" w:hAnsi="Lato" w:cs="Lato"/>
                <w:b/>
                <w:sz w:val="16"/>
                <w:szCs w:val="16"/>
                <w:lang w:eastAsia="ko-KR"/>
              </w:rPr>
            </w:pPr>
            <w:r w:rsidRPr="0079209C">
              <w:rPr>
                <w:rFonts w:ascii="Lato" w:hAnsi="Lato" w:cs="Arial"/>
                <w:b/>
                <w:bCs/>
                <w:color w:val="EE0000"/>
                <w:sz w:val="28"/>
                <w:szCs w:val="28"/>
                <w:lang w:eastAsia="ko-KR"/>
              </w:rPr>
              <w:t xml:space="preserve">EMBARGO </w:t>
            </w:r>
            <w:r w:rsidR="007A1652" w:rsidRPr="0079209C">
              <w:rPr>
                <w:rFonts w:ascii="Lato" w:hAnsi="Lato" w:cs="Arial"/>
                <w:b/>
                <w:bCs/>
                <w:color w:val="EE0000"/>
                <w:sz w:val="28"/>
                <w:szCs w:val="28"/>
                <w:lang w:eastAsia="ko-KR"/>
              </w:rPr>
              <w:t>UNTIL</w:t>
            </w:r>
            <w:r w:rsidR="00FB7135" w:rsidRPr="0079209C">
              <w:rPr>
                <w:rFonts w:ascii="Lato" w:hAnsi="Lato" w:cs="Arial"/>
                <w:b/>
                <w:bCs/>
                <w:color w:val="EE0000"/>
                <w:sz w:val="28"/>
                <w:szCs w:val="28"/>
                <w:lang w:eastAsia="ko-KR"/>
              </w:rPr>
              <w:t xml:space="preserve"> 15:00 KST, Thursday, 25 September 2025</w:t>
            </w:r>
          </w:p>
        </w:tc>
      </w:tr>
      <w:tr w:rsidR="00AB3FB7" w:rsidRPr="0079209C" w14:paraId="0F3F7090" w14:textId="77777777" w:rsidTr="00E24E6A">
        <w:tc>
          <w:tcPr>
            <w:tcW w:w="1838" w:type="dxa"/>
          </w:tcPr>
          <w:p w14:paraId="4BCB201C" w14:textId="77777777" w:rsidR="00AB3FB7" w:rsidRPr="0079209C" w:rsidRDefault="00AB3FB7" w:rsidP="00E24E6A">
            <w:pPr>
              <w:jc w:val="center"/>
              <w:rPr>
                <w:rFonts w:ascii="Lato" w:eastAsia="Lato" w:hAnsi="Lato" w:cs="Lato"/>
                <w:b/>
                <w:sz w:val="36"/>
                <w:szCs w:val="36"/>
              </w:rPr>
            </w:pPr>
            <w:bookmarkStart w:id="0" w:name="_Hlk82156987"/>
            <w:r w:rsidRPr="0079209C">
              <w:rPr>
                <w:rFonts w:ascii="Lato" w:eastAsia="Lato" w:hAnsi="Lato" w:cs="Lato"/>
                <w:b/>
                <w:sz w:val="36"/>
                <w:szCs w:val="36"/>
              </w:rPr>
              <w:t>Press Release</w:t>
            </w:r>
          </w:p>
          <w:p w14:paraId="4A9BAA96" w14:textId="0E555F3E" w:rsidR="00AB3FB7" w:rsidRPr="0079209C" w:rsidRDefault="00AB3FB7" w:rsidP="00E24E6A">
            <w:pPr>
              <w:jc w:val="center"/>
              <w:rPr>
                <w:rFonts w:ascii="Lato" w:hAnsi="Lato" w:cs="Lato"/>
                <w:lang w:eastAsia="ko-KR"/>
              </w:rPr>
            </w:pPr>
            <w:r w:rsidRPr="0079209C">
              <w:rPr>
                <w:rFonts w:ascii="Lato" w:eastAsia="Lato" w:hAnsi="Lato" w:cs="Lato"/>
              </w:rPr>
              <w:t>2025.0</w:t>
            </w:r>
            <w:r w:rsidRPr="0079209C">
              <w:rPr>
                <w:rFonts w:ascii="Lato" w:hAnsi="Lato" w:cs="Lato"/>
              </w:rPr>
              <w:t>9</w:t>
            </w:r>
            <w:r w:rsidRPr="0079209C">
              <w:rPr>
                <w:rFonts w:ascii="Lato" w:eastAsia="Lato" w:hAnsi="Lato" w:cs="Lato"/>
              </w:rPr>
              <w:t>.</w:t>
            </w:r>
            <w:r w:rsidRPr="0079209C">
              <w:rPr>
                <w:rFonts w:ascii="Lato" w:hAnsi="Lato" w:cs="Lato"/>
                <w:lang w:eastAsia="ko-KR"/>
              </w:rPr>
              <w:t>25</w:t>
            </w:r>
          </w:p>
        </w:tc>
        <w:tc>
          <w:tcPr>
            <w:tcW w:w="7231" w:type="dxa"/>
          </w:tcPr>
          <w:p w14:paraId="50EC2338" w14:textId="77777777" w:rsidR="00AB3FB7" w:rsidRPr="0079209C" w:rsidRDefault="00AB3FB7" w:rsidP="00E24E6A">
            <w:pPr>
              <w:jc w:val="center"/>
              <w:rPr>
                <w:rFonts w:ascii="Lato" w:hAnsi="Lato" w:cs="Lato"/>
                <w:b/>
                <w:sz w:val="16"/>
                <w:szCs w:val="16"/>
              </w:rPr>
            </w:pPr>
          </w:p>
          <w:p w14:paraId="0E0FF64F" w14:textId="77777777" w:rsidR="00AB3FB7" w:rsidRPr="0079209C" w:rsidRDefault="00AB3FB7" w:rsidP="00E24E6A">
            <w:pPr>
              <w:jc w:val="center"/>
              <w:rPr>
                <w:rFonts w:ascii="Lato" w:eastAsia="Lato" w:hAnsi="Lato" w:cs="Lato"/>
                <w:b/>
                <w:sz w:val="28"/>
                <w:szCs w:val="28"/>
              </w:rPr>
            </w:pPr>
            <w:r w:rsidRPr="0079209C">
              <w:rPr>
                <w:rFonts w:ascii="Lato" w:eastAsia="Lato" w:hAnsi="Lato" w:cs="Lato"/>
                <w:b/>
                <w:sz w:val="28"/>
                <w:szCs w:val="28"/>
              </w:rPr>
              <w:t>European Chamber of Commerce in Korea  (ECCK)</w:t>
            </w:r>
          </w:p>
          <w:p w14:paraId="1568FBCF" w14:textId="5B702E86" w:rsidR="00AB3FB7" w:rsidRPr="0079209C" w:rsidRDefault="003E125D" w:rsidP="00E24E6A">
            <w:pPr>
              <w:jc w:val="center"/>
              <w:rPr>
                <w:rFonts w:ascii="Lato" w:eastAsia="Lato" w:hAnsi="Lato" w:cs="Lato"/>
                <w:bCs/>
                <w:sz w:val="20"/>
                <w:szCs w:val="20"/>
                <w:lang w:eastAsia="ko-KR"/>
              </w:rPr>
            </w:pPr>
            <w:r w:rsidRPr="0079209C">
              <w:rPr>
                <w:rFonts w:ascii="Lato" w:eastAsia="맑은 고딕" w:hAnsi="Lato" w:cs="맑은 고딕"/>
                <w:bCs/>
                <w:sz w:val="20"/>
                <w:szCs w:val="20"/>
                <w:lang w:eastAsia="ko-KR"/>
              </w:rPr>
              <w:t>Media Inquiry:</w:t>
            </w:r>
          </w:p>
          <w:p w14:paraId="7790F622" w14:textId="77777777" w:rsidR="00AB3FB7" w:rsidRPr="0079209C" w:rsidRDefault="00AB3FB7" w:rsidP="00E24E6A">
            <w:pPr>
              <w:jc w:val="center"/>
              <w:rPr>
                <w:rFonts w:ascii="Lato" w:eastAsia="Lato" w:hAnsi="Lato" w:cs="Lato"/>
                <w:sz w:val="22"/>
                <w:szCs w:val="22"/>
              </w:rPr>
            </w:pPr>
            <w:r w:rsidRPr="0079209C">
              <w:rPr>
                <w:rFonts w:ascii="Lato" w:eastAsia="Lato" w:hAnsi="Lato" w:cs="Lato"/>
                <w:sz w:val="22"/>
                <w:szCs w:val="22"/>
              </w:rPr>
              <w:t xml:space="preserve">Yuri JANG | PR Team Leader | E: </w:t>
            </w:r>
            <w:hyperlink r:id="rId11">
              <w:r w:rsidRPr="0079209C">
                <w:rPr>
                  <w:rFonts w:ascii="Lato" w:eastAsia="Lato" w:hAnsi="Lato" w:cs="Lato"/>
                  <w:color w:val="0000FF"/>
                  <w:sz w:val="22"/>
                  <w:szCs w:val="22"/>
                  <w:u w:val="single"/>
                </w:rPr>
                <w:t>yuri.jang@ecck.or.kr</w:t>
              </w:r>
            </w:hyperlink>
            <w:r w:rsidRPr="0079209C">
              <w:rPr>
                <w:rFonts w:ascii="Lato" w:eastAsia="Lato" w:hAnsi="Lato" w:cs="Lato"/>
                <w:color w:val="0000FF"/>
                <w:sz w:val="22"/>
                <w:szCs w:val="22"/>
                <w:u w:val="single"/>
              </w:rPr>
              <w:t xml:space="preserve"> l</w:t>
            </w:r>
            <w:r w:rsidRPr="0079209C">
              <w:rPr>
                <w:rFonts w:ascii="Lato" w:eastAsia="Lato" w:hAnsi="Lato" w:cs="Lato"/>
                <w:sz w:val="22"/>
                <w:szCs w:val="22"/>
              </w:rPr>
              <w:t xml:space="preserve"> T: 02 6261 2715</w:t>
            </w:r>
          </w:p>
        </w:tc>
      </w:tr>
    </w:tbl>
    <w:p w14:paraId="28CD5AD3" w14:textId="77777777" w:rsidR="00C00601" w:rsidRPr="0079209C" w:rsidRDefault="00C00601" w:rsidP="00164B60">
      <w:pPr>
        <w:autoSpaceDE w:val="0"/>
        <w:autoSpaceDN w:val="0"/>
        <w:spacing w:line="276" w:lineRule="auto"/>
        <w:rPr>
          <w:rFonts w:ascii="Lato" w:hAnsi="Lato" w:cs="Arial"/>
          <w:b/>
          <w:bCs/>
          <w:sz w:val="20"/>
          <w:szCs w:val="20"/>
        </w:rPr>
      </w:pPr>
    </w:p>
    <w:bookmarkEnd w:id="0"/>
    <w:p w14:paraId="4DA41A4B" w14:textId="5EF9EDE5" w:rsidR="0075570E" w:rsidRPr="0079209C" w:rsidRDefault="0075570E" w:rsidP="00A63D01">
      <w:pPr>
        <w:spacing w:line="276" w:lineRule="auto"/>
        <w:jc w:val="center"/>
        <w:rPr>
          <w:rFonts w:ascii="Lato" w:hAnsi="Lato" w:cs="Arial"/>
          <w:b/>
          <w:bCs/>
          <w:lang w:val="en-US"/>
        </w:rPr>
      </w:pPr>
      <w:r w:rsidRPr="0079209C">
        <w:rPr>
          <w:rFonts w:ascii="Lato" w:hAnsi="Lato" w:cs="Arial"/>
          <w:b/>
          <w:bCs/>
          <w:lang w:val="en-US"/>
        </w:rPr>
        <w:t>ECCK Holds Press Conference to Mark the Launch of the 202</w:t>
      </w:r>
      <w:r w:rsidR="00AB3FB7" w:rsidRPr="0079209C">
        <w:rPr>
          <w:rFonts w:ascii="Lato" w:hAnsi="Lato" w:cs="Arial"/>
          <w:b/>
          <w:bCs/>
          <w:lang w:val="en-US" w:eastAsia="ko-KR"/>
        </w:rPr>
        <w:t>5</w:t>
      </w:r>
      <w:r w:rsidRPr="0079209C">
        <w:rPr>
          <w:rFonts w:ascii="Lato" w:hAnsi="Lato" w:cs="Arial"/>
          <w:b/>
          <w:bCs/>
          <w:lang w:val="en-US"/>
        </w:rPr>
        <w:t xml:space="preserve"> Regulatory Environment White Paper</w:t>
      </w:r>
    </w:p>
    <w:p w14:paraId="41CB6EE5" w14:textId="77777777" w:rsidR="0075570E" w:rsidRPr="0079209C" w:rsidRDefault="0075570E" w:rsidP="00164B60">
      <w:pPr>
        <w:spacing w:line="276" w:lineRule="auto"/>
        <w:rPr>
          <w:rFonts w:ascii="Lato" w:hAnsi="Lato" w:cs="Arial"/>
          <w:lang w:val="en-US"/>
        </w:rPr>
      </w:pPr>
    </w:p>
    <w:p w14:paraId="485C1A80" w14:textId="0619E5C8" w:rsidR="00EB46FC" w:rsidRPr="0079209C" w:rsidRDefault="0075638B" w:rsidP="00A63D01">
      <w:pPr>
        <w:spacing w:line="276" w:lineRule="auto"/>
        <w:jc w:val="both"/>
        <w:rPr>
          <w:rFonts w:ascii="Lato" w:hAnsi="Lato" w:cs="Arial"/>
          <w:lang w:val="en-US"/>
        </w:rPr>
      </w:pPr>
      <w:r w:rsidRPr="0079209C">
        <w:rPr>
          <w:rFonts w:ascii="Lato" w:hAnsi="Lato" w:cs="Arial"/>
          <w:b/>
          <w:bCs/>
        </w:rPr>
        <w:t>September 2</w:t>
      </w:r>
      <w:r w:rsidR="00A63D01" w:rsidRPr="0079209C">
        <w:rPr>
          <w:rFonts w:ascii="Lato" w:hAnsi="Lato" w:cs="Arial"/>
          <w:b/>
          <w:bCs/>
          <w:lang w:eastAsia="ko-KR"/>
        </w:rPr>
        <w:t>5</w:t>
      </w:r>
      <w:r w:rsidRPr="0079209C">
        <w:rPr>
          <w:rFonts w:ascii="Lato" w:hAnsi="Lato" w:cs="Arial"/>
          <w:b/>
          <w:bCs/>
        </w:rPr>
        <w:t>, 202</w:t>
      </w:r>
      <w:r w:rsidR="00CB1D40" w:rsidRPr="0079209C">
        <w:rPr>
          <w:rFonts w:ascii="Lato" w:hAnsi="Lato" w:cs="Arial"/>
          <w:b/>
          <w:bCs/>
          <w:lang w:eastAsia="ko-KR"/>
        </w:rPr>
        <w:t>5</w:t>
      </w:r>
      <w:r w:rsidRPr="0079209C">
        <w:rPr>
          <w:rFonts w:ascii="Lato" w:hAnsi="Lato" w:cs="Arial"/>
          <w:b/>
          <w:bCs/>
        </w:rPr>
        <w:t>, Seoul</w:t>
      </w:r>
      <w:r w:rsidRPr="0079209C">
        <w:rPr>
          <w:rFonts w:ascii="Lato" w:hAnsi="Lato" w:cs="Arial"/>
        </w:rPr>
        <w:t xml:space="preserve"> - </w:t>
      </w:r>
      <w:r w:rsidR="00EB46FC" w:rsidRPr="0079209C">
        <w:rPr>
          <w:rFonts w:ascii="Lato" w:hAnsi="Lato" w:cs="Arial"/>
          <w:lang w:val="en-US"/>
        </w:rPr>
        <w:t xml:space="preserve">The European Chamber of Commerce in Korea (ECCK) held a press conference on 25 September at the Korea Press Center to mark the publication of its </w:t>
      </w:r>
      <w:r w:rsidR="00EB46FC" w:rsidRPr="0079209C">
        <w:rPr>
          <w:rFonts w:ascii="Lato" w:hAnsi="Lato" w:cs="Arial"/>
          <w:i/>
          <w:iCs/>
          <w:lang w:val="en-US"/>
        </w:rPr>
        <w:t>ECCK White Paper 2025</w:t>
      </w:r>
      <w:r w:rsidR="00EB46FC" w:rsidRPr="0079209C">
        <w:rPr>
          <w:rFonts w:ascii="Lato" w:hAnsi="Lato" w:cs="Arial"/>
          <w:lang w:val="en-US"/>
        </w:rPr>
        <w:t xml:space="preserve">, which presents policy </w:t>
      </w:r>
      <w:r w:rsidR="00A63D01" w:rsidRPr="0079209C">
        <w:rPr>
          <w:rFonts w:ascii="Lato" w:hAnsi="Lato" w:cs="Arial"/>
          <w:lang w:val="en-US" w:eastAsia="ko-KR"/>
        </w:rPr>
        <w:t>r</w:t>
      </w:r>
      <w:r w:rsidR="00EB46FC" w:rsidRPr="0079209C">
        <w:rPr>
          <w:rFonts w:ascii="Lato" w:hAnsi="Lato" w:cs="Arial"/>
          <w:lang w:val="en-US"/>
        </w:rPr>
        <w:t>ecommendations from European companies on Korea’s regulatory environment.</w:t>
      </w:r>
    </w:p>
    <w:p w14:paraId="053523C5" w14:textId="77777777" w:rsidR="00A63D01" w:rsidRPr="0079209C" w:rsidRDefault="00A63D01" w:rsidP="00A63D01">
      <w:pPr>
        <w:spacing w:line="276" w:lineRule="auto"/>
        <w:jc w:val="both"/>
        <w:rPr>
          <w:rFonts w:ascii="Lato" w:hAnsi="Lato" w:cs="Arial"/>
          <w:lang w:val="en-US"/>
        </w:rPr>
      </w:pPr>
    </w:p>
    <w:p w14:paraId="107172A0" w14:textId="19D78EDD" w:rsidR="00EB46FC" w:rsidRPr="0079209C" w:rsidRDefault="00EB46FC" w:rsidP="00A63D01">
      <w:pPr>
        <w:spacing w:line="276" w:lineRule="auto"/>
        <w:jc w:val="both"/>
        <w:rPr>
          <w:rFonts w:ascii="Lato" w:hAnsi="Lato" w:cs="Arial"/>
          <w:lang w:val="en-US"/>
        </w:rPr>
      </w:pPr>
      <w:r w:rsidRPr="0079209C">
        <w:rPr>
          <w:rFonts w:ascii="Lato" w:hAnsi="Lato" w:cs="Arial"/>
          <w:lang w:val="en-US"/>
        </w:rPr>
        <w:t xml:space="preserve">Drawing on the work of its industry-specific committees and cross-sectoral forums, the ECCK engages in ongoing discussions on regulatory improvement and communicates the views of European companies to the Korean government. The White Paper compiles the issues raised by all committees and forums. This year’s edition includes a total of 70 recommendations submitted by 15 committees and 2 forums. At the press conference, the Chairs of the Aerospace &amp; Defence, Energy &amp; Environment, Food, Healthcare, Passenger Vehicles </w:t>
      </w:r>
      <w:r w:rsidR="00E25C0D" w:rsidRPr="0079209C">
        <w:rPr>
          <w:rFonts w:ascii="Lato" w:hAnsi="Lato" w:cs="Arial"/>
          <w:lang w:val="en-US" w:eastAsia="ko-KR"/>
        </w:rPr>
        <w:t xml:space="preserve">and Beer, Wine &amp; Spirits </w:t>
      </w:r>
      <w:r w:rsidRPr="0079209C">
        <w:rPr>
          <w:rFonts w:ascii="Lato" w:hAnsi="Lato" w:cs="Arial"/>
          <w:lang w:val="en-US"/>
        </w:rPr>
        <w:t>Committees presented their key recommendations and engaged in a Q&amp;A session with the media.</w:t>
      </w:r>
    </w:p>
    <w:p w14:paraId="4BAA9CE8" w14:textId="77777777" w:rsidR="0085017D" w:rsidRPr="0079209C" w:rsidRDefault="0085017D" w:rsidP="00A63D01">
      <w:pPr>
        <w:spacing w:line="276" w:lineRule="auto"/>
        <w:jc w:val="both"/>
        <w:rPr>
          <w:rFonts w:ascii="Lato" w:hAnsi="Lato" w:cs="Arial"/>
          <w:lang w:val="en-US" w:eastAsia="ko-KR"/>
        </w:rPr>
      </w:pPr>
    </w:p>
    <w:p w14:paraId="2E478408" w14:textId="03B4544C" w:rsidR="0085017D" w:rsidRPr="0079209C" w:rsidRDefault="0085017D" w:rsidP="0085017D">
      <w:pPr>
        <w:spacing w:line="276" w:lineRule="auto"/>
        <w:jc w:val="both"/>
        <w:rPr>
          <w:rFonts w:ascii="Lato" w:hAnsi="Lato" w:cs="Arial"/>
          <w:lang w:val="en-US" w:eastAsia="ko-KR"/>
        </w:rPr>
      </w:pPr>
      <w:r w:rsidRPr="0079209C">
        <w:rPr>
          <w:rFonts w:ascii="Lato" w:hAnsi="Lato" w:cs="Arial"/>
          <w:lang w:val="en-US" w:eastAsia="ko-KR"/>
        </w:rPr>
        <w:t xml:space="preserve">To open the press conference, </w:t>
      </w:r>
      <w:r w:rsidRPr="0079209C">
        <w:rPr>
          <w:rFonts w:ascii="Lato" w:hAnsi="Lato" w:cs="Arial"/>
          <w:b/>
          <w:bCs/>
          <w:lang w:val="en-US" w:eastAsia="ko-KR"/>
        </w:rPr>
        <w:t>Philippe van Hoof</w:t>
      </w:r>
      <w:r w:rsidRPr="0079209C">
        <w:rPr>
          <w:rFonts w:ascii="Lato" w:hAnsi="Lato" w:cs="Arial"/>
          <w:lang w:val="en-US" w:eastAsia="ko-KR"/>
        </w:rPr>
        <w:t>, Chairperson of the ECCK, highlighted that while Korea holds significant potential as an attractive investment destination, a predictable regulatory environment and fair competitive conditions are essential to translating this potential into tangible investments.</w:t>
      </w:r>
    </w:p>
    <w:p w14:paraId="3E7DD986" w14:textId="77777777" w:rsidR="0085017D" w:rsidRPr="0079209C" w:rsidRDefault="0085017D" w:rsidP="0085017D">
      <w:pPr>
        <w:spacing w:line="276" w:lineRule="auto"/>
        <w:jc w:val="both"/>
        <w:rPr>
          <w:rFonts w:ascii="Lato" w:hAnsi="Lato" w:cs="Arial"/>
          <w:lang w:val="en-US" w:eastAsia="ko-KR"/>
        </w:rPr>
      </w:pPr>
    </w:p>
    <w:p w14:paraId="08A0FF07" w14:textId="24388BEA" w:rsidR="0085017D" w:rsidRPr="0079209C" w:rsidRDefault="0085017D" w:rsidP="0085017D">
      <w:pPr>
        <w:spacing w:line="276" w:lineRule="auto"/>
        <w:jc w:val="both"/>
        <w:rPr>
          <w:rFonts w:ascii="Lato" w:hAnsi="Lato" w:cs="Arial"/>
          <w:lang w:val="en-US" w:eastAsia="ko-KR"/>
        </w:rPr>
      </w:pPr>
      <w:r w:rsidRPr="0079209C">
        <w:rPr>
          <w:rFonts w:ascii="Lato" w:hAnsi="Lato" w:cs="Arial"/>
          <w:lang w:val="en-US" w:eastAsia="ko-KR"/>
        </w:rPr>
        <w:t xml:space="preserve">In the following congratulatory remarks, </w:t>
      </w:r>
      <w:r w:rsidRPr="0079209C">
        <w:rPr>
          <w:rFonts w:ascii="Lato" w:hAnsi="Lato" w:cs="Arial"/>
          <w:b/>
          <w:bCs/>
          <w:lang w:val="en-US" w:eastAsia="ko-KR"/>
        </w:rPr>
        <w:t>Walter van Hattum</w:t>
      </w:r>
      <w:r w:rsidRPr="0079209C">
        <w:rPr>
          <w:rFonts w:ascii="Lato" w:hAnsi="Lato" w:cs="Arial"/>
          <w:lang w:val="en-US" w:eastAsia="ko-KR"/>
        </w:rPr>
        <w:t xml:space="preserve">, </w:t>
      </w:r>
      <w:r w:rsidR="00B76413" w:rsidRPr="0079209C">
        <w:rPr>
          <w:rFonts w:ascii="Lato" w:hAnsi="Lato" w:cs="Lato"/>
          <w:lang w:val="en-US"/>
        </w:rPr>
        <w:t xml:space="preserve">Minister Counsellor and Head of Trade Section </w:t>
      </w:r>
      <w:r w:rsidRPr="0079209C">
        <w:rPr>
          <w:rFonts w:ascii="Lato" w:hAnsi="Lato" w:cs="Arial"/>
          <w:lang w:val="en-US" w:eastAsia="ko-KR"/>
        </w:rPr>
        <w:t>at the Delegation of the European Union to the Republic of Korea, underscored the long-standing trust-based partnership between Europe and Korea, and reaffirmed the EU’s commitment to strengthening this partnership through openness, sustainability, and rules-based cooperation despite the shifting global landscape.</w:t>
      </w:r>
    </w:p>
    <w:p w14:paraId="3AF3D10A" w14:textId="77777777" w:rsidR="0085017D" w:rsidRPr="0079209C" w:rsidRDefault="0085017D" w:rsidP="0085017D">
      <w:pPr>
        <w:spacing w:line="276" w:lineRule="auto"/>
        <w:jc w:val="both"/>
        <w:rPr>
          <w:rFonts w:ascii="Lato" w:hAnsi="Lato" w:cs="Arial"/>
          <w:b/>
          <w:bCs/>
          <w:lang w:val="en-US" w:eastAsia="ko-KR"/>
        </w:rPr>
      </w:pPr>
    </w:p>
    <w:p w14:paraId="23645409" w14:textId="7D0EC6F6" w:rsidR="0085017D" w:rsidRPr="0079209C" w:rsidRDefault="0085017D" w:rsidP="0085017D">
      <w:pPr>
        <w:spacing w:line="276" w:lineRule="auto"/>
        <w:jc w:val="both"/>
        <w:rPr>
          <w:rFonts w:ascii="Lato" w:hAnsi="Lato" w:cs="Arial"/>
          <w:lang w:val="en-US" w:eastAsia="ko-KR"/>
        </w:rPr>
      </w:pPr>
      <w:r w:rsidRPr="0079209C">
        <w:rPr>
          <w:rFonts w:ascii="Lato" w:hAnsi="Lato" w:cs="Arial"/>
          <w:b/>
          <w:bCs/>
          <w:lang w:val="en-US" w:eastAsia="ko-KR"/>
        </w:rPr>
        <w:t>Stefan Ernst</w:t>
      </w:r>
      <w:r w:rsidRPr="0079209C">
        <w:rPr>
          <w:rFonts w:ascii="Lato" w:hAnsi="Lato" w:cs="Arial"/>
          <w:lang w:val="en-US" w:eastAsia="ko-KR"/>
        </w:rPr>
        <w:t>, President of the ECCK, added that this year’s White Paper reflects the sustained efforts and contributions of the industry, and expressed his hope that it will serve as a foundation for fostering a more competitive business environment between Korea and Europe.</w:t>
      </w:r>
    </w:p>
    <w:p w14:paraId="4FCCCF1B" w14:textId="77777777" w:rsidR="0085017D" w:rsidRPr="0079209C" w:rsidRDefault="0085017D" w:rsidP="00A63D01">
      <w:pPr>
        <w:spacing w:line="276" w:lineRule="auto"/>
        <w:jc w:val="both"/>
        <w:rPr>
          <w:rFonts w:ascii="Lato" w:hAnsi="Lato" w:cs="Arial"/>
          <w:lang w:val="en-US" w:eastAsia="ko-KR"/>
        </w:rPr>
      </w:pPr>
    </w:p>
    <w:p w14:paraId="31995CFA" w14:textId="77777777" w:rsidR="008C042D" w:rsidRPr="0079209C" w:rsidRDefault="00EB46FC" w:rsidP="008C042D">
      <w:pPr>
        <w:rPr>
          <w:rFonts w:ascii="Lato" w:hAnsi="Lato" w:cs="Arial"/>
          <w:lang w:val="en-US"/>
        </w:rPr>
      </w:pPr>
      <w:r w:rsidRPr="0079209C">
        <w:rPr>
          <w:rFonts w:ascii="Lato" w:hAnsi="Lato" w:cs="Arial"/>
          <w:b/>
          <w:bCs/>
          <w:lang w:val="en-US"/>
        </w:rPr>
        <w:lastRenderedPageBreak/>
        <w:t>François Piole</w:t>
      </w:r>
      <w:r w:rsidR="00BE7639" w:rsidRPr="0079209C">
        <w:rPr>
          <w:rFonts w:ascii="Lato" w:hAnsi="Lato" w:cs="Arial"/>
          <w:b/>
          <w:bCs/>
          <w:lang w:val="en-US" w:eastAsia="ko-KR"/>
        </w:rPr>
        <w:t>t</w:t>
      </w:r>
      <w:r w:rsidRPr="0079209C">
        <w:rPr>
          <w:rFonts w:ascii="Lato" w:hAnsi="Lato" w:cs="Arial"/>
          <w:lang w:val="en-US"/>
        </w:rPr>
        <w:t xml:space="preserve">, Chair of the ECCK Aerospace &amp; Defence Committee, </w:t>
      </w:r>
      <w:r w:rsidR="008C042D" w:rsidRPr="0079209C">
        <w:rPr>
          <w:rFonts w:ascii="Lato" w:hAnsi="Lato" w:cs="Arial"/>
          <w:lang w:val="en-US"/>
        </w:rPr>
        <w:t>stated,</w:t>
      </w:r>
    </w:p>
    <w:p w14:paraId="6390B670" w14:textId="77777777" w:rsidR="008C042D" w:rsidRPr="0079209C" w:rsidRDefault="008C042D" w:rsidP="008C042D">
      <w:pPr>
        <w:rPr>
          <w:rFonts w:ascii="Lato" w:hAnsi="Lato" w:cs="Arial"/>
          <w:lang w:val="en-US"/>
        </w:rPr>
      </w:pPr>
      <w:r w:rsidRPr="0079209C">
        <w:rPr>
          <w:rFonts w:ascii="Lato" w:hAnsi="Lato" w:cs="Arial"/>
          <w:lang w:val="en-US"/>
        </w:rPr>
        <w:t>"Europe and Korea have long maintained a strategic defence partnership grounded in mutual trust, and enhancing the transparency and predictability of the offset framework is a crucial step toward reinforcing sustainable and trusted cooperation.”</w:t>
      </w:r>
    </w:p>
    <w:p w14:paraId="41B3DBCD" w14:textId="77777777" w:rsidR="008C042D" w:rsidRPr="0079209C" w:rsidRDefault="008C042D" w:rsidP="008C042D">
      <w:pPr>
        <w:rPr>
          <w:rFonts w:ascii="Lato" w:hAnsi="Lato"/>
        </w:rPr>
      </w:pPr>
      <w:r w:rsidRPr="0079209C">
        <w:rPr>
          <w:rFonts w:ascii="Lato" w:hAnsi="Lato" w:cs="Arial"/>
          <w:lang w:val="en-US"/>
        </w:rPr>
        <w:t>He added, “We hope this will allow Korea’s defence ecosystem to become more closely connected to global value chains and create new growth opportunities for Korean SMEs.”</w:t>
      </w:r>
    </w:p>
    <w:p w14:paraId="77409EBB" w14:textId="2C041DA4" w:rsidR="00C547C5" w:rsidRPr="0079209C" w:rsidRDefault="00C547C5" w:rsidP="008C042D">
      <w:pPr>
        <w:spacing w:line="276" w:lineRule="auto"/>
        <w:jc w:val="both"/>
        <w:rPr>
          <w:rFonts w:ascii="Lato" w:hAnsi="Lato" w:cs="Arial"/>
        </w:rPr>
      </w:pPr>
    </w:p>
    <w:p w14:paraId="65F95290" w14:textId="05B83139" w:rsidR="00EB46FC" w:rsidRPr="0079209C" w:rsidRDefault="00EB46FC" w:rsidP="00A63D01">
      <w:pPr>
        <w:spacing w:line="276" w:lineRule="auto"/>
        <w:jc w:val="both"/>
        <w:rPr>
          <w:rFonts w:ascii="Lato" w:hAnsi="Lato" w:cs="Arial"/>
          <w:lang w:val="en-US"/>
        </w:rPr>
      </w:pPr>
      <w:r w:rsidRPr="0079209C">
        <w:rPr>
          <w:rFonts w:ascii="Lato" w:hAnsi="Lato" w:cs="Arial"/>
          <w:b/>
          <w:bCs/>
          <w:lang w:val="en-US"/>
        </w:rPr>
        <w:t>Hyun</w:t>
      </w:r>
      <w:r w:rsidR="00A0272A" w:rsidRPr="0079209C">
        <w:rPr>
          <w:rFonts w:ascii="Lato" w:hAnsi="Lato" w:cs="Arial"/>
          <w:b/>
          <w:bCs/>
          <w:lang w:val="en-US" w:eastAsia="ko-KR"/>
        </w:rPr>
        <w:t xml:space="preserve"> S</w:t>
      </w:r>
      <w:r w:rsidRPr="0079209C">
        <w:rPr>
          <w:rFonts w:ascii="Lato" w:hAnsi="Lato" w:cs="Arial"/>
          <w:b/>
          <w:bCs/>
          <w:lang w:val="en-US"/>
        </w:rPr>
        <w:t>eung Lee</w:t>
      </w:r>
      <w:r w:rsidRPr="0079209C">
        <w:rPr>
          <w:rFonts w:ascii="Lato" w:hAnsi="Lato" w:cs="Arial"/>
          <w:lang w:val="en-US"/>
        </w:rPr>
        <w:t>, Chair of the ECCK Energy &amp; Environment Committee, noted,</w:t>
      </w:r>
    </w:p>
    <w:p w14:paraId="28E14976" w14:textId="77777777" w:rsidR="00EB46FC" w:rsidRPr="0079209C" w:rsidRDefault="00EB46FC" w:rsidP="00A63D01">
      <w:pPr>
        <w:spacing w:line="276" w:lineRule="auto"/>
        <w:jc w:val="both"/>
        <w:rPr>
          <w:rFonts w:ascii="Lato" w:hAnsi="Lato" w:cs="Arial"/>
          <w:lang w:val="en-US"/>
        </w:rPr>
      </w:pPr>
      <w:r w:rsidRPr="0079209C">
        <w:rPr>
          <w:rFonts w:ascii="Lato" w:hAnsi="Lato" w:cs="Arial"/>
          <w:lang w:val="en-US"/>
        </w:rPr>
        <w:t>“This year’s White Paper compiles industry proposals addressing real challenges and pending issues arising from offshore wind project development in Korea. We hope that Korea, which already has a strong industrial base closely linked to offshore wind, will integrate related industries to create new added value — and, in doing so, play a pivotal role in achieving carbon neutrality, strengthening energy security, creating jobs, and driving economic growth.”</w:t>
      </w:r>
    </w:p>
    <w:p w14:paraId="47A13380" w14:textId="77777777" w:rsidR="00C547C5" w:rsidRPr="0079209C" w:rsidRDefault="00C547C5" w:rsidP="00A63D01">
      <w:pPr>
        <w:spacing w:line="276" w:lineRule="auto"/>
        <w:jc w:val="both"/>
        <w:rPr>
          <w:rFonts w:ascii="Lato" w:hAnsi="Lato" w:cs="Arial"/>
          <w:lang w:val="en-US"/>
        </w:rPr>
      </w:pPr>
    </w:p>
    <w:p w14:paraId="3E7666FA" w14:textId="247BC952" w:rsidR="00C547C5" w:rsidRPr="0079209C" w:rsidRDefault="00534A43" w:rsidP="00A63D01">
      <w:pPr>
        <w:spacing w:line="276" w:lineRule="auto"/>
        <w:jc w:val="both"/>
        <w:rPr>
          <w:rFonts w:ascii="Lato" w:hAnsi="Lato" w:cs="Arial"/>
        </w:rPr>
      </w:pPr>
      <w:r w:rsidRPr="0079209C">
        <w:rPr>
          <w:rFonts w:ascii="Lato" w:hAnsi="Lato" w:cs="Arial"/>
          <w:b/>
          <w:bCs/>
        </w:rPr>
        <w:t>Thomas Caso</w:t>
      </w:r>
      <w:r w:rsidRPr="0079209C">
        <w:rPr>
          <w:rFonts w:ascii="Lato" w:hAnsi="Lato" w:cs="Arial"/>
        </w:rPr>
        <w:t>, Chair of the ECCK Food Committee, urged the Ministry of Food and Drug Safety to expand the scope of permitted natural flavours to align Korea with global standards, benefiting both consumers and the food industry. Additionally, he called for enhanced communication methods for on-site inspections by providing official English versions of inspection standards and sharing detailed inspection results with foreign food facilities to promote transparency.</w:t>
      </w:r>
    </w:p>
    <w:p w14:paraId="073D1C37" w14:textId="77777777" w:rsidR="00534A43" w:rsidRPr="0079209C" w:rsidRDefault="00534A43" w:rsidP="00A63D01">
      <w:pPr>
        <w:spacing w:line="276" w:lineRule="auto"/>
        <w:jc w:val="both"/>
        <w:rPr>
          <w:rFonts w:ascii="Lato" w:hAnsi="Lato" w:cs="Arial"/>
          <w:lang w:val="en-US"/>
        </w:rPr>
      </w:pPr>
    </w:p>
    <w:p w14:paraId="225E40D2" w14:textId="50F6C1C5" w:rsidR="00EE7967" w:rsidRPr="0079209C" w:rsidRDefault="00EB46FC" w:rsidP="00EE7967">
      <w:pPr>
        <w:jc w:val="both"/>
        <w:rPr>
          <w:rFonts w:ascii="Lato" w:hAnsi="Lato"/>
          <w:lang w:eastAsia="ko-KR"/>
        </w:rPr>
      </w:pPr>
      <w:r w:rsidRPr="0079209C">
        <w:rPr>
          <w:rFonts w:ascii="Lato" w:hAnsi="Lato" w:cs="Arial"/>
          <w:b/>
          <w:bCs/>
          <w:lang w:val="en-US"/>
        </w:rPr>
        <w:t>Ana</w:t>
      </w:r>
      <w:r w:rsidR="00C547C5" w:rsidRPr="0079209C">
        <w:rPr>
          <w:rFonts w:ascii="Lato" w:hAnsi="Lato" w:cs="Arial"/>
          <w:b/>
          <w:bCs/>
          <w:lang w:val="en-US" w:eastAsia="ko-KR"/>
        </w:rPr>
        <w:t>-</w:t>
      </w:r>
      <w:r w:rsidRPr="0079209C">
        <w:rPr>
          <w:rFonts w:ascii="Lato" w:hAnsi="Lato" w:cs="Arial"/>
          <w:b/>
          <w:bCs/>
          <w:lang w:val="en-US"/>
        </w:rPr>
        <w:t>Maria Boi</w:t>
      </w:r>
      <w:r w:rsidR="00C547C5" w:rsidRPr="0079209C">
        <w:rPr>
          <w:rFonts w:ascii="Lato" w:hAnsi="Lato" w:cs="Arial"/>
          <w:b/>
          <w:bCs/>
          <w:lang w:val="en-US" w:eastAsia="ko-KR"/>
        </w:rPr>
        <w:t>e</w:t>
      </w:r>
      <w:r w:rsidRPr="0079209C">
        <w:rPr>
          <w:rFonts w:ascii="Lato" w:hAnsi="Lato" w:cs="Arial"/>
          <w:lang w:val="en-US"/>
        </w:rPr>
        <w:t xml:space="preserve">, Chair of the ECCK </w:t>
      </w:r>
      <w:r w:rsidRPr="0079209C">
        <w:rPr>
          <w:rFonts w:ascii="Lato" w:hAnsi="Lato" w:cs="Arial"/>
        </w:rPr>
        <w:t>Healthcare Committee, remarked,</w:t>
      </w:r>
      <w:r w:rsidR="00EE7967" w:rsidRPr="0079209C">
        <w:rPr>
          <w:rFonts w:ascii="Lato" w:hAnsi="Lato" w:cs="Arial"/>
        </w:rPr>
        <w:t xml:space="preserve"> “The European healthcare industry continues to face challenges in Korea around timely access, regulatory predictability, and fair valuation of innovation. We urge the Korean government to accelerate fast-track access for life-saving therapies, modernize pricing frameworks, and reform Risk Sharing Agreements to ensure patients benefit from innovation and Korea remains a priority destination for global healthcare investment.”</w:t>
      </w:r>
    </w:p>
    <w:p w14:paraId="5EC0FB3D" w14:textId="14E9816D" w:rsidR="00EB46FC" w:rsidRPr="0079209C" w:rsidRDefault="00EB46FC" w:rsidP="00A63D01">
      <w:pPr>
        <w:spacing w:line="276" w:lineRule="auto"/>
        <w:jc w:val="both"/>
        <w:rPr>
          <w:rFonts w:ascii="Lato" w:hAnsi="Lato" w:cs="Arial"/>
          <w:lang w:eastAsia="ko-KR"/>
        </w:rPr>
      </w:pPr>
    </w:p>
    <w:p w14:paraId="594D2DC6" w14:textId="3FEB8EBB" w:rsidR="00EB46FC" w:rsidRPr="0079209C" w:rsidRDefault="00B2077A" w:rsidP="00A63D01">
      <w:pPr>
        <w:spacing w:line="276" w:lineRule="auto"/>
        <w:jc w:val="both"/>
        <w:rPr>
          <w:rFonts w:ascii="Lato" w:hAnsi="Lato" w:cs="Arial"/>
          <w:lang w:val="en-US"/>
        </w:rPr>
      </w:pPr>
      <w:r w:rsidRPr="0079209C">
        <w:rPr>
          <w:rFonts w:ascii="Lato" w:hAnsi="Lato" w:cs="Arial"/>
          <w:b/>
          <w:bCs/>
          <w:lang w:val="en-US" w:eastAsia="ko-KR"/>
        </w:rPr>
        <w:t xml:space="preserve">Andrew </w:t>
      </w:r>
      <w:r w:rsidR="00EB46FC" w:rsidRPr="0079209C">
        <w:rPr>
          <w:rFonts w:ascii="Lato" w:hAnsi="Lato" w:cs="Arial"/>
          <w:b/>
          <w:bCs/>
          <w:lang w:val="en-US"/>
        </w:rPr>
        <w:t>Hong</w:t>
      </w:r>
      <w:r w:rsidRPr="0079209C">
        <w:rPr>
          <w:rFonts w:ascii="Lato" w:hAnsi="Lato" w:cs="Arial"/>
          <w:b/>
          <w:bCs/>
          <w:lang w:val="en-US" w:eastAsia="ko-KR"/>
        </w:rPr>
        <w:t>-</w:t>
      </w:r>
      <w:r w:rsidR="00EB46FC" w:rsidRPr="0079209C">
        <w:rPr>
          <w:rFonts w:ascii="Lato" w:hAnsi="Lato" w:cs="Arial"/>
          <w:b/>
          <w:bCs/>
          <w:lang w:val="en-US"/>
        </w:rPr>
        <w:t>joong Kim</w:t>
      </w:r>
      <w:r w:rsidR="00EB46FC" w:rsidRPr="0079209C">
        <w:rPr>
          <w:rFonts w:ascii="Lato" w:hAnsi="Lato" w:cs="Arial"/>
          <w:lang w:val="en-US"/>
        </w:rPr>
        <w:t>, Chair of the ECCK Passenger Vehicles Committee, recommended that the current criminal penalty framework for regulating average vehicle emissions be converted into an appropriate administrative sanction, in line with the principle of proportionality in economic criminal law, and expressed hope for a positive review from the government.</w:t>
      </w:r>
    </w:p>
    <w:p w14:paraId="4B618C68" w14:textId="77777777" w:rsidR="00B2077A" w:rsidRPr="0079209C" w:rsidRDefault="00B2077A" w:rsidP="00A63D01">
      <w:pPr>
        <w:spacing w:line="276" w:lineRule="auto"/>
        <w:jc w:val="both"/>
        <w:rPr>
          <w:rFonts w:ascii="Lato" w:hAnsi="Lato" w:cs="Arial"/>
          <w:lang w:val="en-US" w:eastAsia="ko-KR"/>
        </w:rPr>
      </w:pPr>
    </w:p>
    <w:p w14:paraId="4442C6CD" w14:textId="0A4612F0" w:rsidR="00B32AAD" w:rsidRPr="0079209C" w:rsidRDefault="00B30565" w:rsidP="00A63D01">
      <w:pPr>
        <w:spacing w:line="276" w:lineRule="auto"/>
        <w:jc w:val="both"/>
        <w:rPr>
          <w:rFonts w:ascii="Lato" w:hAnsi="Lato" w:cs="Arial"/>
        </w:rPr>
      </w:pPr>
      <w:r w:rsidRPr="0079209C">
        <w:rPr>
          <w:rFonts w:ascii="Lato" w:hAnsi="Lato" w:cs="Arial"/>
        </w:rPr>
        <w:t xml:space="preserve">Lastly, </w:t>
      </w:r>
      <w:r w:rsidRPr="0079209C">
        <w:rPr>
          <w:rFonts w:ascii="Lato" w:hAnsi="Lato" w:cs="Arial"/>
          <w:b/>
          <w:bCs/>
        </w:rPr>
        <w:t>Frantz Hotton</w:t>
      </w:r>
      <w:r w:rsidRPr="0079209C">
        <w:rPr>
          <w:rFonts w:ascii="Lato" w:hAnsi="Lato" w:cs="Arial"/>
        </w:rPr>
        <w:t xml:space="preserve">, Vice-Chair of the ECCK Beer, Wine &amp; Spirits Committee, says “The current Korean e-commerce policy, which excludes most imported liquor products and is combined with an outdated ad valorem tax system, restricts market </w:t>
      </w:r>
      <w:r w:rsidRPr="0079209C">
        <w:rPr>
          <w:rFonts w:ascii="Lato" w:hAnsi="Lato" w:cs="Arial"/>
          <w:lang w:eastAsia="ko-KR"/>
        </w:rPr>
        <w:t>dynamics</w:t>
      </w:r>
      <w:r w:rsidRPr="0079209C">
        <w:rPr>
          <w:rFonts w:ascii="Lato" w:hAnsi="Lato" w:cs="Arial"/>
        </w:rPr>
        <w:t xml:space="preserve"> and limits consumer choice. This has created market imbalances and encouraged tax avoidance through overseas direct purchases. Modern, science-based regulations are </w:t>
      </w:r>
      <w:r w:rsidRPr="0079209C">
        <w:rPr>
          <w:rFonts w:ascii="Lato" w:hAnsi="Lato" w:cs="Arial"/>
        </w:rPr>
        <w:lastRenderedPageBreak/>
        <w:t>needed to ensure fair access for all licensed retailers. At the same time, the imported liquor industry will continue to do its utmost to foster a culture of responsible drinking and maintain transparent communication with consumers.”</w:t>
      </w:r>
    </w:p>
    <w:p w14:paraId="07BF0D95" w14:textId="77777777" w:rsidR="00B30565" w:rsidRPr="0079209C" w:rsidRDefault="00B30565" w:rsidP="00A63D01">
      <w:pPr>
        <w:spacing w:line="276" w:lineRule="auto"/>
        <w:jc w:val="both"/>
        <w:rPr>
          <w:rFonts w:ascii="Lato" w:hAnsi="Lato" w:cs="Arial"/>
          <w:lang w:val="en-US" w:eastAsia="ko-KR"/>
        </w:rPr>
      </w:pPr>
    </w:p>
    <w:p w14:paraId="00E1F481" w14:textId="77777777" w:rsidR="00EB46FC" w:rsidRPr="0079209C" w:rsidRDefault="00EB46FC" w:rsidP="00A63D01">
      <w:pPr>
        <w:spacing w:line="276" w:lineRule="auto"/>
        <w:jc w:val="both"/>
        <w:rPr>
          <w:rFonts w:ascii="Lato" w:hAnsi="Lato" w:cs="Arial"/>
          <w:lang w:val="en-US"/>
        </w:rPr>
      </w:pPr>
      <w:r w:rsidRPr="0079209C">
        <w:rPr>
          <w:rFonts w:ascii="Lato" w:hAnsi="Lato" w:cs="Arial"/>
          <w:lang w:val="en-US"/>
        </w:rPr>
        <w:t>Among the 70 recommendations, 20 are issues raised again this year — some of which have been continuously submitted over several years. Another 18 are follow-up proposals on matters previously accepted or partially accepted, calling for more complete institutional and regulatory implementation. The remaining 32 are new issues arising from the changing market environment, which the industry believes require proactive responses.</w:t>
      </w:r>
    </w:p>
    <w:p w14:paraId="57F0E163" w14:textId="77777777" w:rsidR="00B2077A" w:rsidRPr="0079209C" w:rsidRDefault="00B2077A" w:rsidP="00A63D01">
      <w:pPr>
        <w:spacing w:line="276" w:lineRule="auto"/>
        <w:jc w:val="both"/>
        <w:rPr>
          <w:rFonts w:ascii="Lato" w:hAnsi="Lato" w:cs="Arial"/>
          <w:lang w:val="en-US"/>
        </w:rPr>
      </w:pPr>
    </w:p>
    <w:p w14:paraId="776D97BB" w14:textId="77777777" w:rsidR="00EB46FC" w:rsidRPr="0079209C" w:rsidRDefault="00EB46FC" w:rsidP="00A63D01">
      <w:pPr>
        <w:spacing w:line="276" w:lineRule="auto"/>
        <w:jc w:val="both"/>
        <w:rPr>
          <w:rFonts w:ascii="Lato" w:hAnsi="Lato" w:cs="Arial"/>
          <w:lang w:val="en-US"/>
        </w:rPr>
      </w:pPr>
      <w:r w:rsidRPr="0079209C">
        <w:rPr>
          <w:rFonts w:ascii="Lato" w:hAnsi="Lato" w:cs="Arial"/>
          <w:lang w:val="en-US"/>
        </w:rPr>
        <w:t>The ECCK will continue to represent European companies and actively engage in close dialogue and cooperation with various government ministries to contribute to improving the business environment in Korea.</w:t>
      </w:r>
    </w:p>
    <w:p w14:paraId="73E8FA0A" w14:textId="4262DAD8" w:rsidR="005547F1" w:rsidRPr="0079209C" w:rsidRDefault="005547F1" w:rsidP="00A63D01">
      <w:pPr>
        <w:spacing w:line="276" w:lineRule="auto"/>
        <w:jc w:val="both"/>
        <w:rPr>
          <w:rFonts w:ascii="Lato" w:hAnsi="Lato" w:cs="Arial"/>
          <w:lang w:val="en-US" w:eastAsia="ko-KR"/>
        </w:rPr>
      </w:pPr>
    </w:p>
    <w:p w14:paraId="255C8514" w14:textId="19F0610E" w:rsidR="0075570E" w:rsidRPr="0079209C" w:rsidRDefault="00EA2D03" w:rsidP="00A63D01">
      <w:pPr>
        <w:spacing w:line="276" w:lineRule="auto"/>
        <w:jc w:val="both"/>
        <w:rPr>
          <w:rFonts w:ascii="Lato" w:hAnsi="Lato" w:cs="Arial"/>
          <w:b/>
          <w:bCs/>
          <w:lang w:val="en-US"/>
        </w:rPr>
      </w:pPr>
      <w:r w:rsidRPr="0079209C">
        <w:rPr>
          <w:rFonts w:ascii="Lato" w:hAnsi="Lato" w:cs="Arial"/>
          <w:b/>
          <w:bCs/>
          <w:lang w:val="en-US" w:eastAsia="ko-KR"/>
        </w:rPr>
        <w:t xml:space="preserve">View of </w:t>
      </w:r>
      <w:r w:rsidR="0075570E" w:rsidRPr="0079209C">
        <w:rPr>
          <w:rFonts w:ascii="Lato" w:hAnsi="Lato" w:cs="Arial"/>
          <w:b/>
          <w:bCs/>
          <w:lang w:val="en-US"/>
        </w:rPr>
        <w:t xml:space="preserve">the </w:t>
      </w:r>
      <w:r w:rsidRPr="0079209C">
        <w:rPr>
          <w:rFonts w:ascii="Lato" w:hAnsi="Lato" w:cs="Arial"/>
          <w:b/>
          <w:bCs/>
          <w:lang w:val="en-US" w:eastAsia="ko-KR"/>
        </w:rPr>
        <w:t xml:space="preserve">ECCK </w:t>
      </w:r>
      <w:r w:rsidR="0075570E" w:rsidRPr="0079209C">
        <w:rPr>
          <w:rFonts w:ascii="Lato" w:hAnsi="Lato" w:cs="Arial"/>
          <w:b/>
          <w:bCs/>
          <w:lang w:val="en-US"/>
        </w:rPr>
        <w:t>White Paper</w:t>
      </w:r>
      <w:r w:rsidRPr="0079209C">
        <w:rPr>
          <w:rFonts w:ascii="Lato" w:hAnsi="Lato" w:cs="Arial"/>
          <w:b/>
          <w:bCs/>
          <w:lang w:val="en-US" w:eastAsia="ko-KR"/>
        </w:rPr>
        <w:t xml:space="preserve"> 202</w:t>
      </w:r>
      <w:r w:rsidR="00EB46FC" w:rsidRPr="0079209C">
        <w:rPr>
          <w:rFonts w:ascii="Lato" w:hAnsi="Lato" w:cs="Arial"/>
          <w:b/>
          <w:bCs/>
          <w:lang w:val="en-US" w:eastAsia="ko-KR"/>
        </w:rPr>
        <w:t>5</w:t>
      </w:r>
    </w:p>
    <w:p w14:paraId="66153FAF" w14:textId="77777777" w:rsidR="00BB6877" w:rsidRPr="0079209C" w:rsidRDefault="00BB6877" w:rsidP="00BB6877">
      <w:pPr>
        <w:jc w:val="both"/>
        <w:rPr>
          <w:rFonts w:ascii="Lato" w:hAnsi="Lato" w:cs="Arial"/>
          <w:color w:val="EE0000"/>
        </w:rPr>
      </w:pPr>
      <w:hyperlink r:id="rId12" w:history="1">
        <w:r w:rsidRPr="0079209C">
          <w:rPr>
            <w:rStyle w:val="a6"/>
            <w:rFonts w:ascii="Lato" w:hAnsi="Lato" w:cs="Arial"/>
            <w:b/>
            <w:bCs/>
          </w:rPr>
          <w:t>Category: White Paper - European Chamber of Commerce in Korea</w:t>
        </w:r>
      </w:hyperlink>
      <w:r w:rsidRPr="0079209C">
        <w:rPr>
          <w:rFonts w:ascii="Lato" w:hAnsi="Lato" w:cs="Arial"/>
          <w:color w:val="EE0000"/>
          <w:lang w:val="en-US"/>
        </w:rPr>
        <w:t xml:space="preserve"> </w:t>
      </w:r>
    </w:p>
    <w:p w14:paraId="628AA703" w14:textId="77777777" w:rsidR="0075570E" w:rsidRPr="0079209C" w:rsidRDefault="0075570E" w:rsidP="00A63D01">
      <w:pPr>
        <w:spacing w:line="276" w:lineRule="auto"/>
        <w:jc w:val="both"/>
        <w:rPr>
          <w:rFonts w:ascii="Lato" w:hAnsi="Lato" w:cs="Arial"/>
          <w:lang w:eastAsia="ko-KR"/>
        </w:rPr>
      </w:pPr>
    </w:p>
    <w:p w14:paraId="71160640" w14:textId="6D1B25BE" w:rsidR="0072526A" w:rsidRPr="0079209C" w:rsidRDefault="00B51566" w:rsidP="00B51566">
      <w:pPr>
        <w:spacing w:line="276" w:lineRule="auto"/>
        <w:jc w:val="center"/>
        <w:rPr>
          <w:rFonts w:ascii="Lato" w:hAnsi="Lato" w:cs="Arial" w:hint="eastAsia"/>
          <w:lang w:eastAsia="ko-KR"/>
        </w:rPr>
      </w:pPr>
      <w:r>
        <w:rPr>
          <w:rFonts w:ascii="Lato" w:hAnsi="Lato" w:cs="Arial" w:hint="eastAsia"/>
          <w:lang w:eastAsia="ko-KR"/>
        </w:rPr>
        <w:t>###</w:t>
      </w:r>
    </w:p>
    <w:p w14:paraId="2B1F1672" w14:textId="77777777" w:rsidR="0072526A" w:rsidRPr="0079209C" w:rsidRDefault="0072526A" w:rsidP="00A63D01">
      <w:pPr>
        <w:spacing w:line="276" w:lineRule="auto"/>
        <w:jc w:val="both"/>
        <w:rPr>
          <w:rFonts w:ascii="Lato" w:hAnsi="Lato" w:cs="Arial"/>
          <w:lang w:eastAsia="ko-KR"/>
        </w:rPr>
      </w:pPr>
    </w:p>
    <w:p w14:paraId="3E8EEA76" w14:textId="68860FDE" w:rsidR="0075570E" w:rsidRPr="0079209C" w:rsidRDefault="0075570E" w:rsidP="00DC2108">
      <w:pPr>
        <w:spacing w:line="276" w:lineRule="auto"/>
        <w:rPr>
          <w:rFonts w:ascii="Lato" w:hAnsi="Lato" w:cs="Arial"/>
          <w:lang w:eastAsia="ko-KR"/>
        </w:rPr>
      </w:pPr>
      <w:r w:rsidRPr="0079209C">
        <w:rPr>
          <w:rFonts w:ascii="Lato" w:hAnsi="Lato" w:cs="Arial"/>
          <w:b/>
          <w:bCs/>
          <w:lang w:val="en-US"/>
        </w:rPr>
        <w:t>About ECCK White Paper 202</w:t>
      </w:r>
      <w:r w:rsidR="00B2077A" w:rsidRPr="0079209C">
        <w:rPr>
          <w:rFonts w:ascii="Lato" w:hAnsi="Lato" w:cs="Arial"/>
          <w:b/>
          <w:bCs/>
          <w:lang w:val="en-US" w:eastAsia="ko-KR"/>
        </w:rPr>
        <w:t>5</w:t>
      </w:r>
      <w:r w:rsidRPr="0079209C">
        <w:rPr>
          <w:rFonts w:ascii="Lato" w:hAnsi="Lato" w:cs="Arial"/>
          <w:lang w:val="en-US"/>
        </w:rPr>
        <w:br/>
        <w:t>The 202</w:t>
      </w:r>
      <w:r w:rsidR="00CB1D40" w:rsidRPr="0079209C">
        <w:rPr>
          <w:rFonts w:ascii="Lato" w:hAnsi="Lato" w:cs="Arial"/>
          <w:lang w:val="en-US" w:eastAsia="ko-KR"/>
        </w:rPr>
        <w:t>5</w:t>
      </w:r>
      <w:r w:rsidRPr="0079209C">
        <w:rPr>
          <w:rFonts w:ascii="Lato" w:hAnsi="Lato" w:cs="Arial"/>
          <w:lang w:val="en-US"/>
        </w:rPr>
        <w:t xml:space="preserve"> ECCK White Paper covers 17 industry sectors (Aerospace &amp; Defen</w:t>
      </w:r>
      <w:r w:rsidR="00C011C4">
        <w:rPr>
          <w:rFonts w:ascii="Lato" w:hAnsi="Lato" w:cs="Arial" w:hint="eastAsia"/>
          <w:lang w:val="en-US" w:eastAsia="ko-KR"/>
        </w:rPr>
        <w:t>c</w:t>
      </w:r>
      <w:r w:rsidRPr="0079209C">
        <w:rPr>
          <w:rFonts w:ascii="Lato" w:hAnsi="Lato" w:cs="Arial"/>
          <w:lang w:val="en-US"/>
        </w:rPr>
        <w:t xml:space="preserve">e, Automotive, </w:t>
      </w:r>
      <w:r w:rsidR="005E62AB" w:rsidRPr="0079209C">
        <w:rPr>
          <w:rFonts w:ascii="Lato" w:hAnsi="Lato" w:cs="Arial"/>
          <w:lang w:val="en-US" w:eastAsia="ko-KR"/>
        </w:rPr>
        <w:t>Beer</w:t>
      </w:r>
      <w:r w:rsidR="00253CCD" w:rsidRPr="0079209C">
        <w:rPr>
          <w:rFonts w:ascii="Lato" w:hAnsi="Lato" w:cs="Arial"/>
          <w:lang w:val="en-US" w:eastAsia="ko-KR"/>
        </w:rPr>
        <w:t>, Wine and Spirits</w:t>
      </w:r>
      <w:r w:rsidRPr="0079209C">
        <w:rPr>
          <w:rFonts w:ascii="Lato" w:hAnsi="Lato" w:cs="Arial"/>
          <w:lang w:val="en-US"/>
        </w:rPr>
        <w:t xml:space="preserve">, Chemicals, Cosmetics, Digital, Energy &amp; Environment, Fashion &amp; Retail, Food, Healthcare, HR &amp; Compliance, Insurance, Intellectual Property Rights, Kitchen &amp; Home Appliances, </w:t>
      </w:r>
      <w:r w:rsidR="00341FAD" w:rsidRPr="0079209C">
        <w:rPr>
          <w:rFonts w:ascii="Lato" w:hAnsi="Lato" w:cs="Arial"/>
          <w:lang w:val="en-US" w:eastAsia="ko-KR"/>
        </w:rPr>
        <w:t xml:space="preserve">Marine </w:t>
      </w:r>
      <w:r w:rsidR="0072526A" w:rsidRPr="0079209C">
        <w:rPr>
          <w:rFonts w:ascii="Lato" w:hAnsi="Lato" w:cs="Arial"/>
          <w:lang w:val="en-US" w:eastAsia="ko-KR"/>
        </w:rPr>
        <w:t>Industry</w:t>
      </w:r>
      <w:r w:rsidRPr="0079209C">
        <w:rPr>
          <w:rFonts w:ascii="Lato" w:hAnsi="Lato" w:cs="Arial"/>
          <w:lang w:val="en-US"/>
        </w:rPr>
        <w:t>, Sustainability, and Taxation), presenting a total of 7</w:t>
      </w:r>
      <w:r w:rsidR="00CB1D40" w:rsidRPr="0079209C">
        <w:rPr>
          <w:rFonts w:ascii="Lato" w:hAnsi="Lato" w:cs="Arial"/>
          <w:lang w:val="en-US" w:eastAsia="ko-KR"/>
        </w:rPr>
        <w:t>0</w:t>
      </w:r>
      <w:r w:rsidRPr="0079209C">
        <w:rPr>
          <w:rFonts w:ascii="Lato" w:hAnsi="Lato" w:cs="Arial"/>
          <w:lang w:val="en-US"/>
        </w:rPr>
        <w:t xml:space="preserve"> issues. The recommendations are based on the insights of over 200 experts from ECCK member companies and </w:t>
      </w:r>
      <w:r w:rsidR="00F83742" w:rsidRPr="0079209C">
        <w:rPr>
          <w:rFonts w:ascii="Lato" w:hAnsi="Lato" w:cs="Arial"/>
        </w:rPr>
        <w:t>have been edited and produced by the ECCK Secretariat</w:t>
      </w:r>
      <w:r w:rsidR="00F83742" w:rsidRPr="0079209C">
        <w:rPr>
          <w:rFonts w:ascii="Lato" w:hAnsi="Lato" w:cs="Arial"/>
          <w:lang w:eastAsia="ko-KR"/>
        </w:rPr>
        <w:t>.</w:t>
      </w:r>
    </w:p>
    <w:p w14:paraId="7C7C4BE4" w14:textId="77777777" w:rsidR="00F83742" w:rsidRPr="0079209C" w:rsidRDefault="00F83742" w:rsidP="00A63D01">
      <w:pPr>
        <w:spacing w:line="276" w:lineRule="auto"/>
        <w:jc w:val="both"/>
        <w:rPr>
          <w:rFonts w:ascii="Lato" w:hAnsi="Lato" w:cs="Arial"/>
          <w:lang w:val="en-US" w:eastAsia="ko-KR"/>
        </w:rPr>
      </w:pPr>
    </w:p>
    <w:p w14:paraId="554C3DF4" w14:textId="77777777" w:rsidR="00B2077A" w:rsidRPr="0079209C" w:rsidRDefault="0075570E" w:rsidP="00A63D01">
      <w:pPr>
        <w:spacing w:line="276" w:lineRule="auto"/>
        <w:jc w:val="both"/>
        <w:rPr>
          <w:rFonts w:ascii="Lato" w:hAnsi="Lato" w:cs="Arial"/>
          <w:b/>
          <w:bCs/>
          <w:lang w:val="en-US"/>
        </w:rPr>
      </w:pPr>
      <w:r w:rsidRPr="0079209C">
        <w:rPr>
          <w:rFonts w:ascii="Lato" w:hAnsi="Lato" w:cs="Arial"/>
          <w:b/>
          <w:bCs/>
          <w:lang w:val="en-US"/>
        </w:rPr>
        <w:t>About the ECCK</w:t>
      </w:r>
    </w:p>
    <w:p w14:paraId="2AEA2478" w14:textId="0D3FBD96" w:rsidR="0075570E" w:rsidRPr="0079209C" w:rsidRDefault="0075570E" w:rsidP="00A63D01">
      <w:pPr>
        <w:spacing w:line="276" w:lineRule="auto"/>
        <w:jc w:val="both"/>
        <w:rPr>
          <w:rFonts w:ascii="Lato" w:hAnsi="Lato" w:cs="Arial"/>
          <w:lang w:val="en-US"/>
        </w:rPr>
      </w:pPr>
      <w:r w:rsidRPr="0079209C">
        <w:rPr>
          <w:rFonts w:ascii="Lato" w:hAnsi="Lato" w:cs="Arial"/>
          <w:lang w:val="en-US"/>
        </w:rPr>
        <w:t xml:space="preserve">The European Chamber of Commerce in Korea (ECCK) was established in 2012 to represent European companies operating in Korea. The ECCK provides its members with information on Korea’s regulatory environment and serves as a communication channel with regulatory bodies, representing the voice of European businesses in Korea. The ECCK currently represents </w:t>
      </w:r>
      <w:r w:rsidR="00B07F9F" w:rsidRPr="0079209C">
        <w:rPr>
          <w:rFonts w:ascii="Lato" w:hAnsi="Lato" w:cs="Arial"/>
          <w:lang w:val="en-US" w:eastAsia="ko-KR"/>
        </w:rPr>
        <w:t xml:space="preserve">more than </w:t>
      </w:r>
      <w:r w:rsidRPr="0079209C">
        <w:rPr>
          <w:rFonts w:ascii="Lato" w:hAnsi="Lato" w:cs="Arial"/>
          <w:lang w:val="en-US"/>
        </w:rPr>
        <w:t>350 European and multinational companies, employing approximately 110,000 people.</w:t>
      </w:r>
    </w:p>
    <w:p w14:paraId="11EB9CD8" w14:textId="169033DB" w:rsidR="0018337A" w:rsidRPr="0079209C" w:rsidRDefault="0018337A" w:rsidP="00A63D01">
      <w:pPr>
        <w:spacing w:line="276" w:lineRule="auto"/>
        <w:jc w:val="both"/>
        <w:rPr>
          <w:rFonts w:ascii="Lato" w:eastAsia="맑은 고딕" w:hAnsi="Lato" w:cs="Arial"/>
        </w:rPr>
      </w:pPr>
    </w:p>
    <w:sectPr w:rsidR="0018337A" w:rsidRPr="0079209C" w:rsidSect="00037CD0">
      <w:headerReference w:type="default" r:id="rId13"/>
      <w:footerReference w:type="default" r:id="rId14"/>
      <w:pgSz w:w="11901" w:h="16817"/>
      <w:pgMar w:top="2102" w:right="1411" w:bottom="1008" w:left="1411" w:header="56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C06B5" w14:textId="77777777" w:rsidR="002B75BB" w:rsidRDefault="002B75BB" w:rsidP="00F022E6">
      <w:r>
        <w:separator/>
      </w:r>
    </w:p>
  </w:endnote>
  <w:endnote w:type="continuationSeparator" w:id="0">
    <w:p w14:paraId="00AA2754" w14:textId="77777777" w:rsidR="002B75BB" w:rsidRDefault="002B75BB" w:rsidP="00F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 w:name="Brown-Regular">
    <w:altName w:val="Times New Roman"/>
    <w:charset w:val="00"/>
    <w:family w:val="auto"/>
    <w:pitch w:val="variable"/>
    <w:sig w:usb0="00000001" w:usb1="4000206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DE51" w14:textId="09469E1C" w:rsidR="00385823" w:rsidRDefault="00385823" w:rsidP="0075570E">
    <w:pPr>
      <w:pStyle w:val="a4"/>
      <w:jc w:val="center"/>
      <w:rPr>
        <w:rFonts w:ascii="Brown-Regular" w:hAnsi="Brown-Regular"/>
        <w:noProof/>
        <w:color w:val="003399"/>
        <w:sz w:val="16"/>
        <w:szCs w:val="16"/>
        <w:lang w:eastAsia="ko-KR"/>
      </w:rPr>
    </w:pPr>
    <w:r>
      <w:rPr>
        <w:noProof/>
      </w:rPr>
      <w:drawing>
        <wp:inline distT="0" distB="0" distL="0" distR="0" wp14:anchorId="069E9FCD" wp14:editId="752C49D9">
          <wp:extent cx="3727450" cy="518759"/>
          <wp:effectExtent l="0" t="0" r="0" b="0"/>
          <wp:docPr id="2" name="Picture 2"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텍스트이(가) 표시된 사진&#10;&#10;자동 생성된 설명"/>
                  <pic:cNvPicPr/>
                </pic:nvPicPr>
                <pic:blipFill>
                  <a:blip r:embed="rId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a:blip>
                  <a:srcRect l="5214" t="21403" r="4947" b="23305"/>
                  <a:stretch>
                    <a:fillRect/>
                  </a:stretch>
                </pic:blipFill>
                <pic:spPr bwMode="auto">
                  <a:xfrm>
                    <a:off x="0" y="0"/>
                    <a:ext cx="3822744" cy="532021"/>
                  </a:xfrm>
                  <a:prstGeom prst="rect">
                    <a:avLst/>
                  </a:prstGeom>
                  <a:ln>
                    <a:noFill/>
                  </a:ln>
                  <a:extLst>
                    <a:ext uri="{53640926-AAD7-44D8-BBD7-CCE9431645EC}">
                      <a14:shadowObscured xmlns:a14="http://schemas.microsoft.com/office/drawing/2010/main"/>
                    </a:ext>
                  </a:extLst>
                </pic:spPr>
              </pic:pic>
            </a:graphicData>
          </a:graphic>
        </wp:inline>
      </w:drawing>
    </w:r>
  </w:p>
  <w:p w14:paraId="527A8DC8" w14:textId="634C8101" w:rsidR="003173F3" w:rsidRPr="00385823" w:rsidRDefault="003173F3" w:rsidP="003858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C6C4" w14:textId="77777777" w:rsidR="002B75BB" w:rsidRDefault="002B75BB" w:rsidP="00F022E6">
      <w:r>
        <w:separator/>
      </w:r>
    </w:p>
  </w:footnote>
  <w:footnote w:type="continuationSeparator" w:id="0">
    <w:p w14:paraId="39242FB7" w14:textId="77777777" w:rsidR="002B75BB" w:rsidRDefault="002B75BB" w:rsidP="00F0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68A0" w14:textId="77777777" w:rsidR="003173F3" w:rsidRDefault="003173F3" w:rsidP="000E0AAE">
    <w:pPr>
      <w:pStyle w:val="a3"/>
    </w:pPr>
  </w:p>
  <w:p w14:paraId="41E38C9B" w14:textId="77777777" w:rsidR="003173F3" w:rsidRDefault="003173F3" w:rsidP="00F022E6">
    <w:pPr>
      <w:pStyle w:val="a3"/>
      <w:jc w:val="center"/>
    </w:pPr>
    <w:r>
      <w:rPr>
        <w:noProof/>
        <w:lang w:eastAsia="ko-KR"/>
      </w:rPr>
      <w:drawing>
        <wp:inline distT="0" distB="0" distL="0" distR="0" wp14:anchorId="729AD687" wp14:editId="729AD688">
          <wp:extent cx="2511216" cy="554038"/>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K old Logo.png"/>
                  <pic:cNvPicPr/>
                </pic:nvPicPr>
                <pic:blipFill>
                  <a:blip r:embed="rId1">
                    <a:extLst>
                      <a:ext uri="{28A0092B-C50C-407E-A947-70E740481C1C}">
                        <a14:useLocalDpi xmlns:a14="http://schemas.microsoft.com/office/drawing/2010/main" val="0"/>
                      </a:ext>
                    </a:extLst>
                  </a:blip>
                  <a:stretch>
                    <a:fillRect/>
                  </a:stretch>
                </pic:blipFill>
                <pic:spPr>
                  <a:xfrm>
                    <a:off x="0" y="0"/>
                    <a:ext cx="2514097" cy="554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F25"/>
    <w:multiLevelType w:val="hybridMultilevel"/>
    <w:tmpl w:val="F4062F30"/>
    <w:lvl w:ilvl="0" w:tplc="A502E632">
      <w:start w:val="1"/>
      <w:numFmt w:val="bullet"/>
      <w:lvlText w:val="•"/>
      <w:lvlJc w:val="left"/>
      <w:pPr>
        <w:tabs>
          <w:tab w:val="num" w:pos="720"/>
        </w:tabs>
        <w:ind w:left="720" w:hanging="360"/>
      </w:pPr>
      <w:rPr>
        <w:rFonts w:ascii="Arial" w:hAnsi="Arial" w:hint="default"/>
      </w:rPr>
    </w:lvl>
    <w:lvl w:ilvl="1" w:tplc="A46C4102" w:tentative="1">
      <w:start w:val="1"/>
      <w:numFmt w:val="bullet"/>
      <w:lvlText w:val="•"/>
      <w:lvlJc w:val="left"/>
      <w:pPr>
        <w:tabs>
          <w:tab w:val="num" w:pos="1440"/>
        </w:tabs>
        <w:ind w:left="1440" w:hanging="360"/>
      </w:pPr>
      <w:rPr>
        <w:rFonts w:ascii="Arial" w:hAnsi="Arial" w:hint="default"/>
      </w:rPr>
    </w:lvl>
    <w:lvl w:ilvl="2" w:tplc="73E0FD06" w:tentative="1">
      <w:start w:val="1"/>
      <w:numFmt w:val="bullet"/>
      <w:lvlText w:val="•"/>
      <w:lvlJc w:val="left"/>
      <w:pPr>
        <w:tabs>
          <w:tab w:val="num" w:pos="2160"/>
        </w:tabs>
        <w:ind w:left="2160" w:hanging="360"/>
      </w:pPr>
      <w:rPr>
        <w:rFonts w:ascii="Arial" w:hAnsi="Arial" w:hint="default"/>
      </w:rPr>
    </w:lvl>
    <w:lvl w:ilvl="3" w:tplc="77D8189A" w:tentative="1">
      <w:start w:val="1"/>
      <w:numFmt w:val="bullet"/>
      <w:lvlText w:val="•"/>
      <w:lvlJc w:val="left"/>
      <w:pPr>
        <w:tabs>
          <w:tab w:val="num" w:pos="2880"/>
        </w:tabs>
        <w:ind w:left="2880" w:hanging="360"/>
      </w:pPr>
      <w:rPr>
        <w:rFonts w:ascii="Arial" w:hAnsi="Arial" w:hint="default"/>
      </w:rPr>
    </w:lvl>
    <w:lvl w:ilvl="4" w:tplc="1CDEEC30" w:tentative="1">
      <w:start w:val="1"/>
      <w:numFmt w:val="bullet"/>
      <w:lvlText w:val="•"/>
      <w:lvlJc w:val="left"/>
      <w:pPr>
        <w:tabs>
          <w:tab w:val="num" w:pos="3600"/>
        </w:tabs>
        <w:ind w:left="3600" w:hanging="360"/>
      </w:pPr>
      <w:rPr>
        <w:rFonts w:ascii="Arial" w:hAnsi="Arial" w:hint="default"/>
      </w:rPr>
    </w:lvl>
    <w:lvl w:ilvl="5" w:tplc="B038DB20" w:tentative="1">
      <w:start w:val="1"/>
      <w:numFmt w:val="bullet"/>
      <w:lvlText w:val="•"/>
      <w:lvlJc w:val="left"/>
      <w:pPr>
        <w:tabs>
          <w:tab w:val="num" w:pos="4320"/>
        </w:tabs>
        <w:ind w:left="4320" w:hanging="360"/>
      </w:pPr>
      <w:rPr>
        <w:rFonts w:ascii="Arial" w:hAnsi="Arial" w:hint="default"/>
      </w:rPr>
    </w:lvl>
    <w:lvl w:ilvl="6" w:tplc="113EC9DE" w:tentative="1">
      <w:start w:val="1"/>
      <w:numFmt w:val="bullet"/>
      <w:lvlText w:val="•"/>
      <w:lvlJc w:val="left"/>
      <w:pPr>
        <w:tabs>
          <w:tab w:val="num" w:pos="5040"/>
        </w:tabs>
        <w:ind w:left="5040" w:hanging="360"/>
      </w:pPr>
      <w:rPr>
        <w:rFonts w:ascii="Arial" w:hAnsi="Arial" w:hint="default"/>
      </w:rPr>
    </w:lvl>
    <w:lvl w:ilvl="7" w:tplc="CAF0D80A" w:tentative="1">
      <w:start w:val="1"/>
      <w:numFmt w:val="bullet"/>
      <w:lvlText w:val="•"/>
      <w:lvlJc w:val="left"/>
      <w:pPr>
        <w:tabs>
          <w:tab w:val="num" w:pos="5760"/>
        </w:tabs>
        <w:ind w:left="5760" w:hanging="360"/>
      </w:pPr>
      <w:rPr>
        <w:rFonts w:ascii="Arial" w:hAnsi="Arial" w:hint="default"/>
      </w:rPr>
    </w:lvl>
    <w:lvl w:ilvl="8" w:tplc="83D401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785D1A"/>
    <w:multiLevelType w:val="multilevel"/>
    <w:tmpl w:val="1C4AB756"/>
    <w:lvl w:ilvl="0">
      <w:start w:val="1"/>
      <w:numFmt w:val="upperRoman"/>
      <w:lvlText w:val="%1"/>
      <w:lvlJc w:val="left"/>
      <w:pPr>
        <w:ind w:left="800" w:hanging="400"/>
      </w:pPr>
      <w:rPr>
        <w:rFonts w:hint="default"/>
        <w:caps w:val="0"/>
        <w:strike w:val="0"/>
        <w:dstrike w:val="0"/>
        <w:vanish w:val="0"/>
        <w:vertAlign w:val="baseline"/>
      </w:rPr>
    </w:lvl>
    <w:lvl w:ilvl="1">
      <w:start w:val="1"/>
      <w:numFmt w:val="bullet"/>
      <w:lvlText w:val="o"/>
      <w:lvlJc w:val="left"/>
      <w:pPr>
        <w:ind w:left="1200" w:hanging="400"/>
      </w:pPr>
      <w:rPr>
        <w:rFonts w:ascii="Vrinda" w:hAnsi="Vrinda" w:hint="default"/>
        <w:color w:val="auto"/>
      </w:rPr>
    </w:lvl>
    <w:lvl w:ilvl="2">
      <w:start w:val="1"/>
      <w:numFmt w:val="bullet"/>
      <w:lvlText w:val="­"/>
      <w:lvlJc w:val="left"/>
      <w:pPr>
        <w:ind w:left="1600" w:hanging="400"/>
      </w:pPr>
      <w:rPr>
        <w:rFonts w:ascii="Tahoma" w:hAnsi="Tahoma"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7143F42"/>
    <w:multiLevelType w:val="multilevel"/>
    <w:tmpl w:val="1C4AB756"/>
    <w:lvl w:ilvl="0">
      <w:start w:val="1"/>
      <w:numFmt w:val="upperRoman"/>
      <w:lvlText w:val="%1"/>
      <w:lvlJc w:val="left"/>
      <w:pPr>
        <w:ind w:left="800" w:hanging="400"/>
      </w:pPr>
      <w:rPr>
        <w:rFonts w:hint="default"/>
        <w:caps w:val="0"/>
        <w:strike w:val="0"/>
        <w:dstrike w:val="0"/>
        <w:vanish w:val="0"/>
        <w:vertAlign w:val="baseline"/>
      </w:rPr>
    </w:lvl>
    <w:lvl w:ilvl="1">
      <w:start w:val="1"/>
      <w:numFmt w:val="bullet"/>
      <w:lvlText w:val="o"/>
      <w:lvlJc w:val="left"/>
      <w:pPr>
        <w:ind w:left="1200" w:hanging="400"/>
      </w:pPr>
      <w:rPr>
        <w:rFonts w:ascii="Vrinda" w:hAnsi="Vrinda" w:hint="default"/>
        <w:color w:val="auto"/>
      </w:rPr>
    </w:lvl>
    <w:lvl w:ilvl="2">
      <w:start w:val="1"/>
      <w:numFmt w:val="bullet"/>
      <w:lvlText w:val="­"/>
      <w:lvlJc w:val="left"/>
      <w:pPr>
        <w:ind w:left="1600" w:hanging="400"/>
      </w:pPr>
      <w:rPr>
        <w:rFonts w:ascii="Tahoma" w:hAnsi="Tahoma"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8111EC7"/>
    <w:multiLevelType w:val="hybridMultilevel"/>
    <w:tmpl w:val="04269F26"/>
    <w:lvl w:ilvl="0" w:tplc="CD7CA24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52B0"/>
    <w:multiLevelType w:val="hybridMultilevel"/>
    <w:tmpl w:val="BF12B468"/>
    <w:lvl w:ilvl="0" w:tplc="A440930E">
      <w:start w:val="1"/>
      <w:numFmt w:val="bullet"/>
      <w:lvlText w:val="•"/>
      <w:lvlJc w:val="left"/>
      <w:pPr>
        <w:tabs>
          <w:tab w:val="num" w:pos="720"/>
        </w:tabs>
        <w:ind w:left="720" w:hanging="360"/>
      </w:pPr>
      <w:rPr>
        <w:rFonts w:ascii="Arial" w:hAnsi="Arial" w:hint="default"/>
      </w:rPr>
    </w:lvl>
    <w:lvl w:ilvl="1" w:tplc="E98A09C4" w:tentative="1">
      <w:start w:val="1"/>
      <w:numFmt w:val="bullet"/>
      <w:lvlText w:val="•"/>
      <w:lvlJc w:val="left"/>
      <w:pPr>
        <w:tabs>
          <w:tab w:val="num" w:pos="1440"/>
        </w:tabs>
        <w:ind w:left="1440" w:hanging="360"/>
      </w:pPr>
      <w:rPr>
        <w:rFonts w:ascii="Arial" w:hAnsi="Arial" w:hint="default"/>
      </w:rPr>
    </w:lvl>
    <w:lvl w:ilvl="2" w:tplc="F7646AC4" w:tentative="1">
      <w:start w:val="1"/>
      <w:numFmt w:val="bullet"/>
      <w:lvlText w:val="•"/>
      <w:lvlJc w:val="left"/>
      <w:pPr>
        <w:tabs>
          <w:tab w:val="num" w:pos="2160"/>
        </w:tabs>
        <w:ind w:left="2160" w:hanging="360"/>
      </w:pPr>
      <w:rPr>
        <w:rFonts w:ascii="Arial" w:hAnsi="Arial" w:hint="default"/>
      </w:rPr>
    </w:lvl>
    <w:lvl w:ilvl="3" w:tplc="70807B48" w:tentative="1">
      <w:start w:val="1"/>
      <w:numFmt w:val="bullet"/>
      <w:lvlText w:val="•"/>
      <w:lvlJc w:val="left"/>
      <w:pPr>
        <w:tabs>
          <w:tab w:val="num" w:pos="2880"/>
        </w:tabs>
        <w:ind w:left="2880" w:hanging="360"/>
      </w:pPr>
      <w:rPr>
        <w:rFonts w:ascii="Arial" w:hAnsi="Arial" w:hint="default"/>
      </w:rPr>
    </w:lvl>
    <w:lvl w:ilvl="4" w:tplc="DE644572" w:tentative="1">
      <w:start w:val="1"/>
      <w:numFmt w:val="bullet"/>
      <w:lvlText w:val="•"/>
      <w:lvlJc w:val="left"/>
      <w:pPr>
        <w:tabs>
          <w:tab w:val="num" w:pos="3600"/>
        </w:tabs>
        <w:ind w:left="3600" w:hanging="360"/>
      </w:pPr>
      <w:rPr>
        <w:rFonts w:ascii="Arial" w:hAnsi="Arial" w:hint="default"/>
      </w:rPr>
    </w:lvl>
    <w:lvl w:ilvl="5" w:tplc="A7C0E0E6" w:tentative="1">
      <w:start w:val="1"/>
      <w:numFmt w:val="bullet"/>
      <w:lvlText w:val="•"/>
      <w:lvlJc w:val="left"/>
      <w:pPr>
        <w:tabs>
          <w:tab w:val="num" w:pos="4320"/>
        </w:tabs>
        <w:ind w:left="4320" w:hanging="360"/>
      </w:pPr>
      <w:rPr>
        <w:rFonts w:ascii="Arial" w:hAnsi="Arial" w:hint="default"/>
      </w:rPr>
    </w:lvl>
    <w:lvl w:ilvl="6" w:tplc="7E96C750" w:tentative="1">
      <w:start w:val="1"/>
      <w:numFmt w:val="bullet"/>
      <w:lvlText w:val="•"/>
      <w:lvlJc w:val="left"/>
      <w:pPr>
        <w:tabs>
          <w:tab w:val="num" w:pos="5040"/>
        </w:tabs>
        <w:ind w:left="5040" w:hanging="360"/>
      </w:pPr>
      <w:rPr>
        <w:rFonts w:ascii="Arial" w:hAnsi="Arial" w:hint="default"/>
      </w:rPr>
    </w:lvl>
    <w:lvl w:ilvl="7" w:tplc="BA62C64C" w:tentative="1">
      <w:start w:val="1"/>
      <w:numFmt w:val="bullet"/>
      <w:lvlText w:val="•"/>
      <w:lvlJc w:val="left"/>
      <w:pPr>
        <w:tabs>
          <w:tab w:val="num" w:pos="5760"/>
        </w:tabs>
        <w:ind w:left="5760" w:hanging="360"/>
      </w:pPr>
      <w:rPr>
        <w:rFonts w:ascii="Arial" w:hAnsi="Arial" w:hint="default"/>
      </w:rPr>
    </w:lvl>
    <w:lvl w:ilvl="8" w:tplc="E77058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D35EB1"/>
    <w:multiLevelType w:val="multilevel"/>
    <w:tmpl w:val="1C4AB756"/>
    <w:lvl w:ilvl="0">
      <w:start w:val="1"/>
      <w:numFmt w:val="upperRoman"/>
      <w:lvlText w:val="%1"/>
      <w:lvlJc w:val="left"/>
      <w:pPr>
        <w:ind w:left="800" w:hanging="400"/>
      </w:pPr>
      <w:rPr>
        <w:rFonts w:hint="default"/>
        <w:caps w:val="0"/>
        <w:strike w:val="0"/>
        <w:dstrike w:val="0"/>
        <w:vanish w:val="0"/>
        <w:vertAlign w:val="baseline"/>
      </w:rPr>
    </w:lvl>
    <w:lvl w:ilvl="1">
      <w:start w:val="1"/>
      <w:numFmt w:val="bullet"/>
      <w:lvlText w:val="o"/>
      <w:lvlJc w:val="left"/>
      <w:pPr>
        <w:ind w:left="1200" w:hanging="400"/>
      </w:pPr>
      <w:rPr>
        <w:rFonts w:ascii="Vrinda" w:hAnsi="Vrinda" w:hint="default"/>
        <w:color w:val="auto"/>
      </w:rPr>
    </w:lvl>
    <w:lvl w:ilvl="2">
      <w:start w:val="1"/>
      <w:numFmt w:val="bullet"/>
      <w:lvlText w:val="­"/>
      <w:lvlJc w:val="left"/>
      <w:pPr>
        <w:ind w:left="1600" w:hanging="400"/>
      </w:pPr>
      <w:rPr>
        <w:rFonts w:ascii="Tahoma" w:hAnsi="Tahoma"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B0C5EF1"/>
    <w:multiLevelType w:val="hybridMultilevel"/>
    <w:tmpl w:val="00E2229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390522"/>
    <w:multiLevelType w:val="hybridMultilevel"/>
    <w:tmpl w:val="9384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C571D"/>
    <w:multiLevelType w:val="hybridMultilevel"/>
    <w:tmpl w:val="CD2CA6A2"/>
    <w:lvl w:ilvl="0" w:tplc="1BCEF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F7786"/>
    <w:multiLevelType w:val="hybridMultilevel"/>
    <w:tmpl w:val="63A06D94"/>
    <w:lvl w:ilvl="0" w:tplc="5A62DE60">
      <w:start w:val="1"/>
      <w:numFmt w:val="bullet"/>
      <w:lvlText w:val="•"/>
      <w:lvlJc w:val="left"/>
      <w:pPr>
        <w:tabs>
          <w:tab w:val="num" w:pos="720"/>
        </w:tabs>
        <w:ind w:left="720" w:hanging="360"/>
      </w:pPr>
      <w:rPr>
        <w:rFonts w:ascii="Arial" w:hAnsi="Arial" w:hint="default"/>
      </w:rPr>
    </w:lvl>
    <w:lvl w:ilvl="1" w:tplc="B0D20D7E" w:tentative="1">
      <w:start w:val="1"/>
      <w:numFmt w:val="bullet"/>
      <w:lvlText w:val="•"/>
      <w:lvlJc w:val="left"/>
      <w:pPr>
        <w:tabs>
          <w:tab w:val="num" w:pos="1440"/>
        </w:tabs>
        <w:ind w:left="1440" w:hanging="360"/>
      </w:pPr>
      <w:rPr>
        <w:rFonts w:ascii="Arial" w:hAnsi="Arial" w:hint="default"/>
      </w:rPr>
    </w:lvl>
    <w:lvl w:ilvl="2" w:tplc="E6B8B638" w:tentative="1">
      <w:start w:val="1"/>
      <w:numFmt w:val="bullet"/>
      <w:lvlText w:val="•"/>
      <w:lvlJc w:val="left"/>
      <w:pPr>
        <w:tabs>
          <w:tab w:val="num" w:pos="2160"/>
        </w:tabs>
        <w:ind w:left="2160" w:hanging="360"/>
      </w:pPr>
      <w:rPr>
        <w:rFonts w:ascii="Arial" w:hAnsi="Arial" w:hint="default"/>
      </w:rPr>
    </w:lvl>
    <w:lvl w:ilvl="3" w:tplc="3BC2D5FA" w:tentative="1">
      <w:start w:val="1"/>
      <w:numFmt w:val="bullet"/>
      <w:lvlText w:val="•"/>
      <w:lvlJc w:val="left"/>
      <w:pPr>
        <w:tabs>
          <w:tab w:val="num" w:pos="2880"/>
        </w:tabs>
        <w:ind w:left="2880" w:hanging="360"/>
      </w:pPr>
      <w:rPr>
        <w:rFonts w:ascii="Arial" w:hAnsi="Arial" w:hint="default"/>
      </w:rPr>
    </w:lvl>
    <w:lvl w:ilvl="4" w:tplc="661E1BB0" w:tentative="1">
      <w:start w:val="1"/>
      <w:numFmt w:val="bullet"/>
      <w:lvlText w:val="•"/>
      <w:lvlJc w:val="left"/>
      <w:pPr>
        <w:tabs>
          <w:tab w:val="num" w:pos="3600"/>
        </w:tabs>
        <w:ind w:left="3600" w:hanging="360"/>
      </w:pPr>
      <w:rPr>
        <w:rFonts w:ascii="Arial" w:hAnsi="Arial" w:hint="default"/>
      </w:rPr>
    </w:lvl>
    <w:lvl w:ilvl="5" w:tplc="806A0B8A" w:tentative="1">
      <w:start w:val="1"/>
      <w:numFmt w:val="bullet"/>
      <w:lvlText w:val="•"/>
      <w:lvlJc w:val="left"/>
      <w:pPr>
        <w:tabs>
          <w:tab w:val="num" w:pos="4320"/>
        </w:tabs>
        <w:ind w:left="4320" w:hanging="360"/>
      </w:pPr>
      <w:rPr>
        <w:rFonts w:ascii="Arial" w:hAnsi="Arial" w:hint="default"/>
      </w:rPr>
    </w:lvl>
    <w:lvl w:ilvl="6" w:tplc="1DE8CA68" w:tentative="1">
      <w:start w:val="1"/>
      <w:numFmt w:val="bullet"/>
      <w:lvlText w:val="•"/>
      <w:lvlJc w:val="left"/>
      <w:pPr>
        <w:tabs>
          <w:tab w:val="num" w:pos="5040"/>
        </w:tabs>
        <w:ind w:left="5040" w:hanging="360"/>
      </w:pPr>
      <w:rPr>
        <w:rFonts w:ascii="Arial" w:hAnsi="Arial" w:hint="default"/>
      </w:rPr>
    </w:lvl>
    <w:lvl w:ilvl="7" w:tplc="87461144" w:tentative="1">
      <w:start w:val="1"/>
      <w:numFmt w:val="bullet"/>
      <w:lvlText w:val="•"/>
      <w:lvlJc w:val="left"/>
      <w:pPr>
        <w:tabs>
          <w:tab w:val="num" w:pos="5760"/>
        </w:tabs>
        <w:ind w:left="5760" w:hanging="360"/>
      </w:pPr>
      <w:rPr>
        <w:rFonts w:ascii="Arial" w:hAnsi="Arial" w:hint="default"/>
      </w:rPr>
    </w:lvl>
    <w:lvl w:ilvl="8" w:tplc="E3724B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2F4302"/>
    <w:multiLevelType w:val="hybridMultilevel"/>
    <w:tmpl w:val="FEBACEFA"/>
    <w:lvl w:ilvl="0" w:tplc="40AEB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65F7A"/>
    <w:multiLevelType w:val="multilevel"/>
    <w:tmpl w:val="3EA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51F7D"/>
    <w:multiLevelType w:val="hybridMultilevel"/>
    <w:tmpl w:val="5F9C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714A0"/>
    <w:multiLevelType w:val="hybridMultilevel"/>
    <w:tmpl w:val="F0187678"/>
    <w:lvl w:ilvl="0" w:tplc="400C7E70">
      <w:start w:val="1"/>
      <w:numFmt w:val="bullet"/>
      <w:lvlText w:val="•"/>
      <w:lvlJc w:val="left"/>
      <w:pPr>
        <w:tabs>
          <w:tab w:val="num" w:pos="720"/>
        </w:tabs>
        <w:ind w:left="720" w:hanging="360"/>
      </w:pPr>
      <w:rPr>
        <w:rFonts w:ascii="Arial" w:hAnsi="Arial" w:hint="default"/>
      </w:rPr>
    </w:lvl>
    <w:lvl w:ilvl="1" w:tplc="1788385A" w:tentative="1">
      <w:start w:val="1"/>
      <w:numFmt w:val="bullet"/>
      <w:lvlText w:val="•"/>
      <w:lvlJc w:val="left"/>
      <w:pPr>
        <w:tabs>
          <w:tab w:val="num" w:pos="1440"/>
        </w:tabs>
        <w:ind w:left="1440" w:hanging="360"/>
      </w:pPr>
      <w:rPr>
        <w:rFonts w:ascii="Arial" w:hAnsi="Arial" w:hint="default"/>
      </w:rPr>
    </w:lvl>
    <w:lvl w:ilvl="2" w:tplc="464434D8" w:tentative="1">
      <w:start w:val="1"/>
      <w:numFmt w:val="bullet"/>
      <w:lvlText w:val="•"/>
      <w:lvlJc w:val="left"/>
      <w:pPr>
        <w:tabs>
          <w:tab w:val="num" w:pos="2160"/>
        </w:tabs>
        <w:ind w:left="2160" w:hanging="360"/>
      </w:pPr>
      <w:rPr>
        <w:rFonts w:ascii="Arial" w:hAnsi="Arial" w:hint="default"/>
      </w:rPr>
    </w:lvl>
    <w:lvl w:ilvl="3" w:tplc="AC6E73EE" w:tentative="1">
      <w:start w:val="1"/>
      <w:numFmt w:val="bullet"/>
      <w:lvlText w:val="•"/>
      <w:lvlJc w:val="left"/>
      <w:pPr>
        <w:tabs>
          <w:tab w:val="num" w:pos="2880"/>
        </w:tabs>
        <w:ind w:left="2880" w:hanging="360"/>
      </w:pPr>
      <w:rPr>
        <w:rFonts w:ascii="Arial" w:hAnsi="Arial" w:hint="default"/>
      </w:rPr>
    </w:lvl>
    <w:lvl w:ilvl="4" w:tplc="FE90A65A" w:tentative="1">
      <w:start w:val="1"/>
      <w:numFmt w:val="bullet"/>
      <w:lvlText w:val="•"/>
      <w:lvlJc w:val="left"/>
      <w:pPr>
        <w:tabs>
          <w:tab w:val="num" w:pos="3600"/>
        </w:tabs>
        <w:ind w:left="3600" w:hanging="360"/>
      </w:pPr>
      <w:rPr>
        <w:rFonts w:ascii="Arial" w:hAnsi="Arial" w:hint="default"/>
      </w:rPr>
    </w:lvl>
    <w:lvl w:ilvl="5" w:tplc="782A7954" w:tentative="1">
      <w:start w:val="1"/>
      <w:numFmt w:val="bullet"/>
      <w:lvlText w:val="•"/>
      <w:lvlJc w:val="left"/>
      <w:pPr>
        <w:tabs>
          <w:tab w:val="num" w:pos="4320"/>
        </w:tabs>
        <w:ind w:left="4320" w:hanging="360"/>
      </w:pPr>
      <w:rPr>
        <w:rFonts w:ascii="Arial" w:hAnsi="Arial" w:hint="default"/>
      </w:rPr>
    </w:lvl>
    <w:lvl w:ilvl="6" w:tplc="3280E0D6" w:tentative="1">
      <w:start w:val="1"/>
      <w:numFmt w:val="bullet"/>
      <w:lvlText w:val="•"/>
      <w:lvlJc w:val="left"/>
      <w:pPr>
        <w:tabs>
          <w:tab w:val="num" w:pos="5040"/>
        </w:tabs>
        <w:ind w:left="5040" w:hanging="360"/>
      </w:pPr>
      <w:rPr>
        <w:rFonts w:ascii="Arial" w:hAnsi="Arial" w:hint="default"/>
      </w:rPr>
    </w:lvl>
    <w:lvl w:ilvl="7" w:tplc="FCBA280C" w:tentative="1">
      <w:start w:val="1"/>
      <w:numFmt w:val="bullet"/>
      <w:lvlText w:val="•"/>
      <w:lvlJc w:val="left"/>
      <w:pPr>
        <w:tabs>
          <w:tab w:val="num" w:pos="5760"/>
        </w:tabs>
        <w:ind w:left="5760" w:hanging="360"/>
      </w:pPr>
      <w:rPr>
        <w:rFonts w:ascii="Arial" w:hAnsi="Arial" w:hint="default"/>
      </w:rPr>
    </w:lvl>
    <w:lvl w:ilvl="8" w:tplc="BC6AA7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C9230A"/>
    <w:multiLevelType w:val="hybridMultilevel"/>
    <w:tmpl w:val="E1063796"/>
    <w:lvl w:ilvl="0" w:tplc="FD02E222">
      <w:start w:val="1"/>
      <w:numFmt w:val="bullet"/>
      <w:lvlText w:val="•"/>
      <w:lvlJc w:val="left"/>
      <w:pPr>
        <w:tabs>
          <w:tab w:val="num" w:pos="720"/>
        </w:tabs>
        <w:ind w:left="720" w:hanging="360"/>
      </w:pPr>
      <w:rPr>
        <w:rFonts w:ascii="Arial" w:hAnsi="Arial" w:hint="default"/>
      </w:rPr>
    </w:lvl>
    <w:lvl w:ilvl="1" w:tplc="BD2A90C8" w:tentative="1">
      <w:start w:val="1"/>
      <w:numFmt w:val="bullet"/>
      <w:lvlText w:val="•"/>
      <w:lvlJc w:val="left"/>
      <w:pPr>
        <w:tabs>
          <w:tab w:val="num" w:pos="1440"/>
        </w:tabs>
        <w:ind w:left="1440" w:hanging="360"/>
      </w:pPr>
      <w:rPr>
        <w:rFonts w:ascii="Arial" w:hAnsi="Arial" w:hint="default"/>
      </w:rPr>
    </w:lvl>
    <w:lvl w:ilvl="2" w:tplc="BF56E4C8" w:tentative="1">
      <w:start w:val="1"/>
      <w:numFmt w:val="bullet"/>
      <w:lvlText w:val="•"/>
      <w:lvlJc w:val="left"/>
      <w:pPr>
        <w:tabs>
          <w:tab w:val="num" w:pos="2160"/>
        </w:tabs>
        <w:ind w:left="2160" w:hanging="360"/>
      </w:pPr>
      <w:rPr>
        <w:rFonts w:ascii="Arial" w:hAnsi="Arial" w:hint="default"/>
      </w:rPr>
    </w:lvl>
    <w:lvl w:ilvl="3" w:tplc="8DB2729A" w:tentative="1">
      <w:start w:val="1"/>
      <w:numFmt w:val="bullet"/>
      <w:lvlText w:val="•"/>
      <w:lvlJc w:val="left"/>
      <w:pPr>
        <w:tabs>
          <w:tab w:val="num" w:pos="2880"/>
        </w:tabs>
        <w:ind w:left="2880" w:hanging="360"/>
      </w:pPr>
      <w:rPr>
        <w:rFonts w:ascii="Arial" w:hAnsi="Arial" w:hint="default"/>
      </w:rPr>
    </w:lvl>
    <w:lvl w:ilvl="4" w:tplc="FBAC7D2E" w:tentative="1">
      <w:start w:val="1"/>
      <w:numFmt w:val="bullet"/>
      <w:lvlText w:val="•"/>
      <w:lvlJc w:val="left"/>
      <w:pPr>
        <w:tabs>
          <w:tab w:val="num" w:pos="3600"/>
        </w:tabs>
        <w:ind w:left="3600" w:hanging="360"/>
      </w:pPr>
      <w:rPr>
        <w:rFonts w:ascii="Arial" w:hAnsi="Arial" w:hint="default"/>
      </w:rPr>
    </w:lvl>
    <w:lvl w:ilvl="5" w:tplc="CEC84862" w:tentative="1">
      <w:start w:val="1"/>
      <w:numFmt w:val="bullet"/>
      <w:lvlText w:val="•"/>
      <w:lvlJc w:val="left"/>
      <w:pPr>
        <w:tabs>
          <w:tab w:val="num" w:pos="4320"/>
        </w:tabs>
        <w:ind w:left="4320" w:hanging="360"/>
      </w:pPr>
      <w:rPr>
        <w:rFonts w:ascii="Arial" w:hAnsi="Arial" w:hint="default"/>
      </w:rPr>
    </w:lvl>
    <w:lvl w:ilvl="6" w:tplc="6908C514" w:tentative="1">
      <w:start w:val="1"/>
      <w:numFmt w:val="bullet"/>
      <w:lvlText w:val="•"/>
      <w:lvlJc w:val="left"/>
      <w:pPr>
        <w:tabs>
          <w:tab w:val="num" w:pos="5040"/>
        </w:tabs>
        <w:ind w:left="5040" w:hanging="360"/>
      </w:pPr>
      <w:rPr>
        <w:rFonts w:ascii="Arial" w:hAnsi="Arial" w:hint="default"/>
      </w:rPr>
    </w:lvl>
    <w:lvl w:ilvl="7" w:tplc="12384A14" w:tentative="1">
      <w:start w:val="1"/>
      <w:numFmt w:val="bullet"/>
      <w:lvlText w:val="•"/>
      <w:lvlJc w:val="left"/>
      <w:pPr>
        <w:tabs>
          <w:tab w:val="num" w:pos="5760"/>
        </w:tabs>
        <w:ind w:left="5760" w:hanging="360"/>
      </w:pPr>
      <w:rPr>
        <w:rFonts w:ascii="Arial" w:hAnsi="Arial" w:hint="default"/>
      </w:rPr>
    </w:lvl>
    <w:lvl w:ilvl="8" w:tplc="30825E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2B37CE"/>
    <w:multiLevelType w:val="hybridMultilevel"/>
    <w:tmpl w:val="4B54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54E61"/>
    <w:multiLevelType w:val="hybridMultilevel"/>
    <w:tmpl w:val="9940AD66"/>
    <w:lvl w:ilvl="0" w:tplc="09A4176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6E114F"/>
    <w:multiLevelType w:val="hybridMultilevel"/>
    <w:tmpl w:val="846ECF8E"/>
    <w:lvl w:ilvl="0" w:tplc="6F1AB6C0">
      <w:numFmt w:val="bullet"/>
      <w:lvlText w:val="o"/>
      <w:lvlJc w:val="left"/>
      <w:pPr>
        <w:ind w:left="800" w:hanging="400"/>
      </w:pPr>
      <w:rPr>
        <w:rFonts w:ascii="Vrinda" w:eastAsia="MS Mincho" w:hAnsi="Vrinda" w:hint="default"/>
        <w:caps w:val="0"/>
        <w:strike w:val="0"/>
        <w:dstrike w:val="0"/>
        <w:vanish w:val="0"/>
        <w:color w:val="auto"/>
        <w:vertAlign w:val="baseli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6F32E2"/>
    <w:multiLevelType w:val="hybridMultilevel"/>
    <w:tmpl w:val="CD2CA6A2"/>
    <w:lvl w:ilvl="0" w:tplc="1BCEF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55E36"/>
    <w:multiLevelType w:val="hybridMultilevel"/>
    <w:tmpl w:val="09F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A20DC"/>
    <w:multiLevelType w:val="hybridMultilevel"/>
    <w:tmpl w:val="08B0A94A"/>
    <w:lvl w:ilvl="0" w:tplc="6D9671EC">
      <w:numFmt w:val="bullet"/>
      <w:lvlText w:val="-"/>
      <w:lvlJc w:val="left"/>
      <w:pPr>
        <w:ind w:left="720" w:hanging="360"/>
      </w:pPr>
      <w:rPr>
        <w:rFonts w:ascii="Arial" w:eastAsia="굴림"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61EF9"/>
    <w:multiLevelType w:val="hybridMultilevel"/>
    <w:tmpl w:val="74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31243"/>
    <w:multiLevelType w:val="hybridMultilevel"/>
    <w:tmpl w:val="ECE2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50922"/>
    <w:multiLevelType w:val="hybridMultilevel"/>
    <w:tmpl w:val="26E0E8E2"/>
    <w:lvl w:ilvl="0" w:tplc="E24AE34C">
      <w:start w:val="1"/>
      <w:numFmt w:val="bullet"/>
      <w:lvlText w:val="•"/>
      <w:lvlJc w:val="left"/>
      <w:pPr>
        <w:tabs>
          <w:tab w:val="num" w:pos="720"/>
        </w:tabs>
        <w:ind w:left="720" w:hanging="360"/>
      </w:pPr>
      <w:rPr>
        <w:rFonts w:ascii="Arial" w:hAnsi="Arial" w:hint="default"/>
      </w:rPr>
    </w:lvl>
    <w:lvl w:ilvl="1" w:tplc="585881AE" w:tentative="1">
      <w:start w:val="1"/>
      <w:numFmt w:val="bullet"/>
      <w:lvlText w:val="•"/>
      <w:lvlJc w:val="left"/>
      <w:pPr>
        <w:tabs>
          <w:tab w:val="num" w:pos="1440"/>
        </w:tabs>
        <w:ind w:left="1440" w:hanging="360"/>
      </w:pPr>
      <w:rPr>
        <w:rFonts w:ascii="Arial" w:hAnsi="Arial" w:hint="default"/>
      </w:rPr>
    </w:lvl>
    <w:lvl w:ilvl="2" w:tplc="7F600A6E" w:tentative="1">
      <w:start w:val="1"/>
      <w:numFmt w:val="bullet"/>
      <w:lvlText w:val="•"/>
      <w:lvlJc w:val="left"/>
      <w:pPr>
        <w:tabs>
          <w:tab w:val="num" w:pos="2160"/>
        </w:tabs>
        <w:ind w:left="2160" w:hanging="360"/>
      </w:pPr>
      <w:rPr>
        <w:rFonts w:ascii="Arial" w:hAnsi="Arial" w:hint="default"/>
      </w:rPr>
    </w:lvl>
    <w:lvl w:ilvl="3" w:tplc="841CC2D6" w:tentative="1">
      <w:start w:val="1"/>
      <w:numFmt w:val="bullet"/>
      <w:lvlText w:val="•"/>
      <w:lvlJc w:val="left"/>
      <w:pPr>
        <w:tabs>
          <w:tab w:val="num" w:pos="2880"/>
        </w:tabs>
        <w:ind w:left="2880" w:hanging="360"/>
      </w:pPr>
      <w:rPr>
        <w:rFonts w:ascii="Arial" w:hAnsi="Arial" w:hint="default"/>
      </w:rPr>
    </w:lvl>
    <w:lvl w:ilvl="4" w:tplc="264C8D08" w:tentative="1">
      <w:start w:val="1"/>
      <w:numFmt w:val="bullet"/>
      <w:lvlText w:val="•"/>
      <w:lvlJc w:val="left"/>
      <w:pPr>
        <w:tabs>
          <w:tab w:val="num" w:pos="3600"/>
        </w:tabs>
        <w:ind w:left="3600" w:hanging="360"/>
      </w:pPr>
      <w:rPr>
        <w:rFonts w:ascii="Arial" w:hAnsi="Arial" w:hint="default"/>
      </w:rPr>
    </w:lvl>
    <w:lvl w:ilvl="5" w:tplc="18F4AD56" w:tentative="1">
      <w:start w:val="1"/>
      <w:numFmt w:val="bullet"/>
      <w:lvlText w:val="•"/>
      <w:lvlJc w:val="left"/>
      <w:pPr>
        <w:tabs>
          <w:tab w:val="num" w:pos="4320"/>
        </w:tabs>
        <w:ind w:left="4320" w:hanging="360"/>
      </w:pPr>
      <w:rPr>
        <w:rFonts w:ascii="Arial" w:hAnsi="Arial" w:hint="default"/>
      </w:rPr>
    </w:lvl>
    <w:lvl w:ilvl="6" w:tplc="71C2C1C8" w:tentative="1">
      <w:start w:val="1"/>
      <w:numFmt w:val="bullet"/>
      <w:lvlText w:val="•"/>
      <w:lvlJc w:val="left"/>
      <w:pPr>
        <w:tabs>
          <w:tab w:val="num" w:pos="5040"/>
        </w:tabs>
        <w:ind w:left="5040" w:hanging="360"/>
      </w:pPr>
      <w:rPr>
        <w:rFonts w:ascii="Arial" w:hAnsi="Arial" w:hint="default"/>
      </w:rPr>
    </w:lvl>
    <w:lvl w:ilvl="7" w:tplc="9C027D42" w:tentative="1">
      <w:start w:val="1"/>
      <w:numFmt w:val="bullet"/>
      <w:lvlText w:val="•"/>
      <w:lvlJc w:val="left"/>
      <w:pPr>
        <w:tabs>
          <w:tab w:val="num" w:pos="5760"/>
        </w:tabs>
        <w:ind w:left="5760" w:hanging="360"/>
      </w:pPr>
      <w:rPr>
        <w:rFonts w:ascii="Arial" w:hAnsi="Arial" w:hint="default"/>
      </w:rPr>
    </w:lvl>
    <w:lvl w:ilvl="8" w:tplc="E6C6C4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E3232F"/>
    <w:multiLevelType w:val="hybridMultilevel"/>
    <w:tmpl w:val="4C06D0A0"/>
    <w:lvl w:ilvl="0" w:tplc="04090013">
      <w:start w:val="1"/>
      <w:numFmt w:val="upperRoman"/>
      <w:lvlText w:val="%1."/>
      <w:lvlJc w:val="left"/>
      <w:pPr>
        <w:ind w:left="800" w:hanging="400"/>
      </w:pPr>
    </w:lvl>
    <w:lvl w:ilvl="1" w:tplc="CA884EF8">
      <w:start w:val="1"/>
      <w:numFmt w:val="bullet"/>
      <w:lvlText w:val=""/>
      <w:lvlJc w:val="left"/>
      <w:pPr>
        <w:ind w:left="1160" w:hanging="360"/>
      </w:pPr>
      <w:rPr>
        <w:rFonts w:ascii="Wingdings" w:hAnsi="Wingdings" w:hint="default"/>
        <w:caps w:val="0"/>
        <w:strike w:val="0"/>
        <w:dstrike w:val="0"/>
        <w:vanish w:val="0"/>
        <w:color w:val="auto"/>
        <w:vertAlign w:val="baseline"/>
      </w:rPr>
    </w:lvl>
    <w:lvl w:ilvl="2" w:tplc="43300704">
      <w:numFmt w:val="bullet"/>
      <w:lvlText w:val="-"/>
      <w:lvlJc w:val="left"/>
      <w:pPr>
        <w:ind w:left="1560" w:hanging="360"/>
      </w:pPr>
      <w:rPr>
        <w:rFonts w:ascii="Arial" w:eastAsiaTheme="minorEastAsia" w:hAnsi="Arial" w:cs="Arial"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EC82D41"/>
    <w:multiLevelType w:val="hybridMultilevel"/>
    <w:tmpl w:val="C2B8A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47B31"/>
    <w:multiLevelType w:val="hybridMultilevel"/>
    <w:tmpl w:val="F22A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06B83"/>
    <w:multiLevelType w:val="hybridMultilevel"/>
    <w:tmpl w:val="56A45A4A"/>
    <w:lvl w:ilvl="0" w:tplc="189EAF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10A65"/>
    <w:multiLevelType w:val="hybridMultilevel"/>
    <w:tmpl w:val="D944A09E"/>
    <w:lvl w:ilvl="0" w:tplc="54DA984C">
      <w:start w:val="1"/>
      <w:numFmt w:val="bullet"/>
      <w:lvlText w:val="•"/>
      <w:lvlJc w:val="left"/>
      <w:pPr>
        <w:tabs>
          <w:tab w:val="num" w:pos="720"/>
        </w:tabs>
        <w:ind w:left="720" w:hanging="360"/>
      </w:pPr>
      <w:rPr>
        <w:rFonts w:ascii="Arial" w:hAnsi="Arial" w:hint="default"/>
      </w:rPr>
    </w:lvl>
    <w:lvl w:ilvl="1" w:tplc="059809A4" w:tentative="1">
      <w:start w:val="1"/>
      <w:numFmt w:val="bullet"/>
      <w:lvlText w:val="•"/>
      <w:lvlJc w:val="left"/>
      <w:pPr>
        <w:tabs>
          <w:tab w:val="num" w:pos="1440"/>
        </w:tabs>
        <w:ind w:left="1440" w:hanging="360"/>
      </w:pPr>
      <w:rPr>
        <w:rFonts w:ascii="Arial" w:hAnsi="Arial" w:hint="default"/>
      </w:rPr>
    </w:lvl>
    <w:lvl w:ilvl="2" w:tplc="43E282E0" w:tentative="1">
      <w:start w:val="1"/>
      <w:numFmt w:val="bullet"/>
      <w:lvlText w:val="•"/>
      <w:lvlJc w:val="left"/>
      <w:pPr>
        <w:tabs>
          <w:tab w:val="num" w:pos="2160"/>
        </w:tabs>
        <w:ind w:left="2160" w:hanging="360"/>
      </w:pPr>
      <w:rPr>
        <w:rFonts w:ascii="Arial" w:hAnsi="Arial" w:hint="default"/>
      </w:rPr>
    </w:lvl>
    <w:lvl w:ilvl="3" w:tplc="32BA9656" w:tentative="1">
      <w:start w:val="1"/>
      <w:numFmt w:val="bullet"/>
      <w:lvlText w:val="•"/>
      <w:lvlJc w:val="left"/>
      <w:pPr>
        <w:tabs>
          <w:tab w:val="num" w:pos="2880"/>
        </w:tabs>
        <w:ind w:left="2880" w:hanging="360"/>
      </w:pPr>
      <w:rPr>
        <w:rFonts w:ascii="Arial" w:hAnsi="Arial" w:hint="default"/>
      </w:rPr>
    </w:lvl>
    <w:lvl w:ilvl="4" w:tplc="FB2E9884" w:tentative="1">
      <w:start w:val="1"/>
      <w:numFmt w:val="bullet"/>
      <w:lvlText w:val="•"/>
      <w:lvlJc w:val="left"/>
      <w:pPr>
        <w:tabs>
          <w:tab w:val="num" w:pos="3600"/>
        </w:tabs>
        <w:ind w:left="3600" w:hanging="360"/>
      </w:pPr>
      <w:rPr>
        <w:rFonts w:ascii="Arial" w:hAnsi="Arial" w:hint="default"/>
      </w:rPr>
    </w:lvl>
    <w:lvl w:ilvl="5" w:tplc="63F2ACC0" w:tentative="1">
      <w:start w:val="1"/>
      <w:numFmt w:val="bullet"/>
      <w:lvlText w:val="•"/>
      <w:lvlJc w:val="left"/>
      <w:pPr>
        <w:tabs>
          <w:tab w:val="num" w:pos="4320"/>
        </w:tabs>
        <w:ind w:left="4320" w:hanging="360"/>
      </w:pPr>
      <w:rPr>
        <w:rFonts w:ascii="Arial" w:hAnsi="Arial" w:hint="default"/>
      </w:rPr>
    </w:lvl>
    <w:lvl w:ilvl="6" w:tplc="B31E0474" w:tentative="1">
      <w:start w:val="1"/>
      <w:numFmt w:val="bullet"/>
      <w:lvlText w:val="•"/>
      <w:lvlJc w:val="left"/>
      <w:pPr>
        <w:tabs>
          <w:tab w:val="num" w:pos="5040"/>
        </w:tabs>
        <w:ind w:left="5040" w:hanging="360"/>
      </w:pPr>
      <w:rPr>
        <w:rFonts w:ascii="Arial" w:hAnsi="Arial" w:hint="default"/>
      </w:rPr>
    </w:lvl>
    <w:lvl w:ilvl="7" w:tplc="25C095C6" w:tentative="1">
      <w:start w:val="1"/>
      <w:numFmt w:val="bullet"/>
      <w:lvlText w:val="•"/>
      <w:lvlJc w:val="left"/>
      <w:pPr>
        <w:tabs>
          <w:tab w:val="num" w:pos="5760"/>
        </w:tabs>
        <w:ind w:left="5760" w:hanging="360"/>
      </w:pPr>
      <w:rPr>
        <w:rFonts w:ascii="Arial" w:hAnsi="Arial" w:hint="default"/>
      </w:rPr>
    </w:lvl>
    <w:lvl w:ilvl="8" w:tplc="41C0CA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4E0476"/>
    <w:multiLevelType w:val="hybridMultilevel"/>
    <w:tmpl w:val="9DCA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982253">
    <w:abstractNumId w:val="12"/>
  </w:num>
  <w:num w:numId="2" w16cid:durableId="172844013">
    <w:abstractNumId w:val="25"/>
  </w:num>
  <w:num w:numId="3" w16cid:durableId="485559706">
    <w:abstractNumId w:val="19"/>
  </w:num>
  <w:num w:numId="4" w16cid:durableId="725838134">
    <w:abstractNumId w:val="7"/>
  </w:num>
  <w:num w:numId="5" w16cid:durableId="2105610602">
    <w:abstractNumId w:val="18"/>
  </w:num>
  <w:num w:numId="6" w16cid:durableId="1352800460">
    <w:abstractNumId w:val="8"/>
  </w:num>
  <w:num w:numId="7" w16cid:durableId="2000958525">
    <w:abstractNumId w:val="26"/>
  </w:num>
  <w:num w:numId="8" w16cid:durableId="653147875">
    <w:abstractNumId w:val="10"/>
  </w:num>
  <w:num w:numId="9" w16cid:durableId="379326291">
    <w:abstractNumId w:val="29"/>
  </w:num>
  <w:num w:numId="10" w16cid:durableId="1736127782">
    <w:abstractNumId w:val="17"/>
  </w:num>
  <w:num w:numId="11" w16cid:durableId="1162430233">
    <w:abstractNumId w:val="5"/>
  </w:num>
  <w:num w:numId="12" w16cid:durableId="1937976379">
    <w:abstractNumId w:val="2"/>
  </w:num>
  <w:num w:numId="13" w16cid:durableId="922489927">
    <w:abstractNumId w:val="1"/>
  </w:num>
  <w:num w:numId="14" w16cid:durableId="1987273525">
    <w:abstractNumId w:val="6"/>
  </w:num>
  <w:num w:numId="15" w16cid:durableId="147522848">
    <w:abstractNumId w:val="24"/>
  </w:num>
  <w:num w:numId="16" w16cid:durableId="864713249">
    <w:abstractNumId w:val="15"/>
  </w:num>
  <w:num w:numId="17" w16cid:durableId="1684941312">
    <w:abstractNumId w:val="21"/>
  </w:num>
  <w:num w:numId="18" w16cid:durableId="824399665">
    <w:abstractNumId w:val="27"/>
  </w:num>
  <w:num w:numId="19" w16cid:durableId="718016287">
    <w:abstractNumId w:val="20"/>
  </w:num>
  <w:num w:numId="20" w16cid:durableId="2054621163">
    <w:abstractNumId w:val="22"/>
  </w:num>
  <w:num w:numId="21" w16cid:durableId="1608194970">
    <w:abstractNumId w:val="13"/>
  </w:num>
  <w:num w:numId="22" w16cid:durableId="1511026745">
    <w:abstractNumId w:val="28"/>
  </w:num>
  <w:num w:numId="23" w16cid:durableId="390620098">
    <w:abstractNumId w:val="14"/>
  </w:num>
  <w:num w:numId="24" w16cid:durableId="1597637354">
    <w:abstractNumId w:val="0"/>
  </w:num>
  <w:num w:numId="25" w16cid:durableId="1865749286">
    <w:abstractNumId w:val="4"/>
  </w:num>
  <w:num w:numId="26" w16cid:durableId="1458376636">
    <w:abstractNumId w:val="23"/>
  </w:num>
  <w:num w:numId="27" w16cid:durableId="383869037">
    <w:abstractNumId w:val="9"/>
  </w:num>
  <w:num w:numId="28" w16cid:durableId="1729495806">
    <w:abstractNumId w:val="3"/>
  </w:num>
  <w:num w:numId="29" w16cid:durableId="1381201312">
    <w:abstractNumId w:val="16"/>
  </w:num>
  <w:num w:numId="30" w16cid:durableId="772671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2D"/>
    <w:rsid w:val="00001B67"/>
    <w:rsid w:val="00007F0D"/>
    <w:rsid w:val="00010E03"/>
    <w:rsid w:val="0002209F"/>
    <w:rsid w:val="00023854"/>
    <w:rsid w:val="00036236"/>
    <w:rsid w:val="00037CD0"/>
    <w:rsid w:val="00041C94"/>
    <w:rsid w:val="000426DA"/>
    <w:rsid w:val="000428D0"/>
    <w:rsid w:val="00046519"/>
    <w:rsid w:val="00046CB4"/>
    <w:rsid w:val="000509EE"/>
    <w:rsid w:val="00052009"/>
    <w:rsid w:val="00052103"/>
    <w:rsid w:val="00055DEE"/>
    <w:rsid w:val="000637EB"/>
    <w:rsid w:val="00072B73"/>
    <w:rsid w:val="0007758A"/>
    <w:rsid w:val="000802FF"/>
    <w:rsid w:val="00081373"/>
    <w:rsid w:val="00085C8F"/>
    <w:rsid w:val="000A2CD6"/>
    <w:rsid w:val="000A4826"/>
    <w:rsid w:val="000B4825"/>
    <w:rsid w:val="000C0FBF"/>
    <w:rsid w:val="000C2F03"/>
    <w:rsid w:val="000D11A8"/>
    <w:rsid w:val="000E0AAE"/>
    <w:rsid w:val="000E66AE"/>
    <w:rsid w:val="000F3064"/>
    <w:rsid w:val="000F3703"/>
    <w:rsid w:val="0010770E"/>
    <w:rsid w:val="00107FD5"/>
    <w:rsid w:val="0011086D"/>
    <w:rsid w:val="00116D40"/>
    <w:rsid w:val="00120189"/>
    <w:rsid w:val="001328C8"/>
    <w:rsid w:val="00133C35"/>
    <w:rsid w:val="001407BE"/>
    <w:rsid w:val="001414B7"/>
    <w:rsid w:val="00143F19"/>
    <w:rsid w:val="00145B11"/>
    <w:rsid w:val="0016132D"/>
    <w:rsid w:val="00163CAD"/>
    <w:rsid w:val="00164B60"/>
    <w:rsid w:val="001651F8"/>
    <w:rsid w:val="0016675A"/>
    <w:rsid w:val="00172A74"/>
    <w:rsid w:val="00182408"/>
    <w:rsid w:val="0018337A"/>
    <w:rsid w:val="00184B5F"/>
    <w:rsid w:val="00190726"/>
    <w:rsid w:val="00190F59"/>
    <w:rsid w:val="00192FE1"/>
    <w:rsid w:val="00194BC2"/>
    <w:rsid w:val="001A2D2E"/>
    <w:rsid w:val="001B5314"/>
    <w:rsid w:val="001C57BB"/>
    <w:rsid w:val="001C64C2"/>
    <w:rsid w:val="001D2232"/>
    <w:rsid w:val="001D35CC"/>
    <w:rsid w:val="001E14A5"/>
    <w:rsid w:val="001E1D87"/>
    <w:rsid w:val="001E59F4"/>
    <w:rsid w:val="001F0A4B"/>
    <w:rsid w:val="001F783B"/>
    <w:rsid w:val="002018D5"/>
    <w:rsid w:val="00202698"/>
    <w:rsid w:val="00207C80"/>
    <w:rsid w:val="00210E77"/>
    <w:rsid w:val="00212571"/>
    <w:rsid w:val="00213007"/>
    <w:rsid w:val="002138EC"/>
    <w:rsid w:val="0021468A"/>
    <w:rsid w:val="00214F9F"/>
    <w:rsid w:val="00217E05"/>
    <w:rsid w:val="002226B3"/>
    <w:rsid w:val="00231529"/>
    <w:rsid w:val="00233F59"/>
    <w:rsid w:val="00236577"/>
    <w:rsid w:val="00243791"/>
    <w:rsid w:val="002470F3"/>
    <w:rsid w:val="00252391"/>
    <w:rsid w:val="002536B3"/>
    <w:rsid w:val="00253CCD"/>
    <w:rsid w:val="00257E9B"/>
    <w:rsid w:val="0026165D"/>
    <w:rsid w:val="00284C19"/>
    <w:rsid w:val="00290C41"/>
    <w:rsid w:val="00296228"/>
    <w:rsid w:val="002A5BE4"/>
    <w:rsid w:val="002A7D10"/>
    <w:rsid w:val="002B75BB"/>
    <w:rsid w:val="002B7F37"/>
    <w:rsid w:val="002C20CA"/>
    <w:rsid w:val="002C4435"/>
    <w:rsid w:val="002D4375"/>
    <w:rsid w:val="002F3D9C"/>
    <w:rsid w:val="002F5056"/>
    <w:rsid w:val="002F560F"/>
    <w:rsid w:val="002F62A7"/>
    <w:rsid w:val="00301167"/>
    <w:rsid w:val="00301256"/>
    <w:rsid w:val="0030725F"/>
    <w:rsid w:val="003123E5"/>
    <w:rsid w:val="0031293F"/>
    <w:rsid w:val="003173F3"/>
    <w:rsid w:val="003303DB"/>
    <w:rsid w:val="00337B98"/>
    <w:rsid w:val="00341FAD"/>
    <w:rsid w:val="003454FD"/>
    <w:rsid w:val="00347592"/>
    <w:rsid w:val="00355452"/>
    <w:rsid w:val="0036281B"/>
    <w:rsid w:val="00363496"/>
    <w:rsid w:val="00366539"/>
    <w:rsid w:val="003851DB"/>
    <w:rsid w:val="00385306"/>
    <w:rsid w:val="00385823"/>
    <w:rsid w:val="0039518C"/>
    <w:rsid w:val="003974B2"/>
    <w:rsid w:val="003A440E"/>
    <w:rsid w:val="003A5460"/>
    <w:rsid w:val="003C2873"/>
    <w:rsid w:val="003E125D"/>
    <w:rsid w:val="003E354C"/>
    <w:rsid w:val="003E4938"/>
    <w:rsid w:val="003F0A8C"/>
    <w:rsid w:val="003F4309"/>
    <w:rsid w:val="003F51AD"/>
    <w:rsid w:val="003F665F"/>
    <w:rsid w:val="003F6E0F"/>
    <w:rsid w:val="00400BD2"/>
    <w:rsid w:val="00404803"/>
    <w:rsid w:val="0040671C"/>
    <w:rsid w:val="00407A52"/>
    <w:rsid w:val="00413424"/>
    <w:rsid w:val="004145EE"/>
    <w:rsid w:val="0042060C"/>
    <w:rsid w:val="00423F54"/>
    <w:rsid w:val="00424924"/>
    <w:rsid w:val="004273F5"/>
    <w:rsid w:val="00427C5F"/>
    <w:rsid w:val="00434A32"/>
    <w:rsid w:val="00435B6E"/>
    <w:rsid w:val="0044043C"/>
    <w:rsid w:val="0044348E"/>
    <w:rsid w:val="00456571"/>
    <w:rsid w:val="00460DFC"/>
    <w:rsid w:val="004635A0"/>
    <w:rsid w:val="0046394F"/>
    <w:rsid w:val="00465FC9"/>
    <w:rsid w:val="00467B2B"/>
    <w:rsid w:val="00485EBA"/>
    <w:rsid w:val="004870C4"/>
    <w:rsid w:val="004943C6"/>
    <w:rsid w:val="004A1929"/>
    <w:rsid w:val="004A6D88"/>
    <w:rsid w:val="004B066A"/>
    <w:rsid w:val="004B3F2D"/>
    <w:rsid w:val="004B487B"/>
    <w:rsid w:val="004B4F62"/>
    <w:rsid w:val="004B5B83"/>
    <w:rsid w:val="004C2F25"/>
    <w:rsid w:val="004C3435"/>
    <w:rsid w:val="004C76C6"/>
    <w:rsid w:val="004D0D0E"/>
    <w:rsid w:val="004E6CE4"/>
    <w:rsid w:val="004F45C8"/>
    <w:rsid w:val="004F7EEE"/>
    <w:rsid w:val="00500466"/>
    <w:rsid w:val="00504B71"/>
    <w:rsid w:val="005160F7"/>
    <w:rsid w:val="00516C75"/>
    <w:rsid w:val="00520412"/>
    <w:rsid w:val="00520E39"/>
    <w:rsid w:val="00521C00"/>
    <w:rsid w:val="00524150"/>
    <w:rsid w:val="00524ED5"/>
    <w:rsid w:val="00525A23"/>
    <w:rsid w:val="005278C3"/>
    <w:rsid w:val="00534A43"/>
    <w:rsid w:val="00535157"/>
    <w:rsid w:val="005547F1"/>
    <w:rsid w:val="005821E2"/>
    <w:rsid w:val="00582F03"/>
    <w:rsid w:val="0058636D"/>
    <w:rsid w:val="0059438D"/>
    <w:rsid w:val="00595723"/>
    <w:rsid w:val="005A6FC2"/>
    <w:rsid w:val="005B73AA"/>
    <w:rsid w:val="005C0221"/>
    <w:rsid w:val="005C34CA"/>
    <w:rsid w:val="005C5049"/>
    <w:rsid w:val="005D4F45"/>
    <w:rsid w:val="005D5F90"/>
    <w:rsid w:val="005D774B"/>
    <w:rsid w:val="005E0421"/>
    <w:rsid w:val="005E62AB"/>
    <w:rsid w:val="005E6BAE"/>
    <w:rsid w:val="005F183C"/>
    <w:rsid w:val="005F4024"/>
    <w:rsid w:val="005F49BA"/>
    <w:rsid w:val="0060394C"/>
    <w:rsid w:val="006143EE"/>
    <w:rsid w:val="00633950"/>
    <w:rsid w:val="00634304"/>
    <w:rsid w:val="00636825"/>
    <w:rsid w:val="00643B2A"/>
    <w:rsid w:val="00645B87"/>
    <w:rsid w:val="006532EA"/>
    <w:rsid w:val="00655C1E"/>
    <w:rsid w:val="006631AC"/>
    <w:rsid w:val="00667625"/>
    <w:rsid w:val="006706A1"/>
    <w:rsid w:val="00670914"/>
    <w:rsid w:val="00671096"/>
    <w:rsid w:val="00675557"/>
    <w:rsid w:val="0067739D"/>
    <w:rsid w:val="00685E0D"/>
    <w:rsid w:val="0068616C"/>
    <w:rsid w:val="006922CD"/>
    <w:rsid w:val="00697251"/>
    <w:rsid w:val="006A0085"/>
    <w:rsid w:val="006A1DA2"/>
    <w:rsid w:val="006A33AB"/>
    <w:rsid w:val="006A67AB"/>
    <w:rsid w:val="006B4A7D"/>
    <w:rsid w:val="006B4E7A"/>
    <w:rsid w:val="006C301A"/>
    <w:rsid w:val="006D4A46"/>
    <w:rsid w:val="006D61D8"/>
    <w:rsid w:val="006D75A4"/>
    <w:rsid w:val="006E5650"/>
    <w:rsid w:val="006F2076"/>
    <w:rsid w:val="00704CC2"/>
    <w:rsid w:val="0072526A"/>
    <w:rsid w:val="007304DE"/>
    <w:rsid w:val="00736E5B"/>
    <w:rsid w:val="0074454F"/>
    <w:rsid w:val="0075570E"/>
    <w:rsid w:val="0075638B"/>
    <w:rsid w:val="00756D27"/>
    <w:rsid w:val="0076155F"/>
    <w:rsid w:val="00761F36"/>
    <w:rsid w:val="00767F16"/>
    <w:rsid w:val="0077062C"/>
    <w:rsid w:val="007801D8"/>
    <w:rsid w:val="0079209C"/>
    <w:rsid w:val="00793C28"/>
    <w:rsid w:val="007A1652"/>
    <w:rsid w:val="007A172B"/>
    <w:rsid w:val="007B4564"/>
    <w:rsid w:val="007C2DA1"/>
    <w:rsid w:val="007C6AF8"/>
    <w:rsid w:val="007D28BD"/>
    <w:rsid w:val="007D66AB"/>
    <w:rsid w:val="007D6E5E"/>
    <w:rsid w:val="007F164E"/>
    <w:rsid w:val="007F18A7"/>
    <w:rsid w:val="007F3317"/>
    <w:rsid w:val="007F4940"/>
    <w:rsid w:val="0080065B"/>
    <w:rsid w:val="008010A8"/>
    <w:rsid w:val="008020E5"/>
    <w:rsid w:val="008030C4"/>
    <w:rsid w:val="00805B2E"/>
    <w:rsid w:val="0081096E"/>
    <w:rsid w:val="00816AC0"/>
    <w:rsid w:val="008229A5"/>
    <w:rsid w:val="00823BE7"/>
    <w:rsid w:val="0082581F"/>
    <w:rsid w:val="008359EF"/>
    <w:rsid w:val="00837DE3"/>
    <w:rsid w:val="0084112C"/>
    <w:rsid w:val="00842FCC"/>
    <w:rsid w:val="00845D9E"/>
    <w:rsid w:val="0085017D"/>
    <w:rsid w:val="00852547"/>
    <w:rsid w:val="00852C7D"/>
    <w:rsid w:val="00853315"/>
    <w:rsid w:val="00860E9C"/>
    <w:rsid w:val="00863A4E"/>
    <w:rsid w:val="00864700"/>
    <w:rsid w:val="00867824"/>
    <w:rsid w:val="008734C9"/>
    <w:rsid w:val="00883289"/>
    <w:rsid w:val="00885846"/>
    <w:rsid w:val="0089479A"/>
    <w:rsid w:val="00896B71"/>
    <w:rsid w:val="00896F09"/>
    <w:rsid w:val="008B0B13"/>
    <w:rsid w:val="008B5CE6"/>
    <w:rsid w:val="008C042D"/>
    <w:rsid w:val="008D52BE"/>
    <w:rsid w:val="008E51D5"/>
    <w:rsid w:val="008E5C83"/>
    <w:rsid w:val="008F12C4"/>
    <w:rsid w:val="008F2D40"/>
    <w:rsid w:val="008F5DBB"/>
    <w:rsid w:val="009003F4"/>
    <w:rsid w:val="00904981"/>
    <w:rsid w:val="00914ADC"/>
    <w:rsid w:val="009167BD"/>
    <w:rsid w:val="00946619"/>
    <w:rsid w:val="0094754B"/>
    <w:rsid w:val="0094780C"/>
    <w:rsid w:val="009520A2"/>
    <w:rsid w:val="00966518"/>
    <w:rsid w:val="00970878"/>
    <w:rsid w:val="0097413E"/>
    <w:rsid w:val="00977C83"/>
    <w:rsid w:val="00981512"/>
    <w:rsid w:val="0098345F"/>
    <w:rsid w:val="009867FB"/>
    <w:rsid w:val="009900A9"/>
    <w:rsid w:val="009A632C"/>
    <w:rsid w:val="009A712D"/>
    <w:rsid w:val="009A7342"/>
    <w:rsid w:val="009B02C7"/>
    <w:rsid w:val="009B042B"/>
    <w:rsid w:val="009B088D"/>
    <w:rsid w:val="009B0C04"/>
    <w:rsid w:val="009B1736"/>
    <w:rsid w:val="009B1DCE"/>
    <w:rsid w:val="009C2881"/>
    <w:rsid w:val="009C380D"/>
    <w:rsid w:val="009C4681"/>
    <w:rsid w:val="009C7189"/>
    <w:rsid w:val="009D0BF2"/>
    <w:rsid w:val="009D55FB"/>
    <w:rsid w:val="009E23E5"/>
    <w:rsid w:val="009E29FF"/>
    <w:rsid w:val="009E3665"/>
    <w:rsid w:val="009E5955"/>
    <w:rsid w:val="009E5B2F"/>
    <w:rsid w:val="009E6958"/>
    <w:rsid w:val="009F325F"/>
    <w:rsid w:val="00A01D05"/>
    <w:rsid w:val="00A0272A"/>
    <w:rsid w:val="00A04309"/>
    <w:rsid w:val="00A047D0"/>
    <w:rsid w:val="00A05746"/>
    <w:rsid w:val="00A12E13"/>
    <w:rsid w:val="00A1719B"/>
    <w:rsid w:val="00A17EEC"/>
    <w:rsid w:val="00A316EE"/>
    <w:rsid w:val="00A340DA"/>
    <w:rsid w:val="00A35002"/>
    <w:rsid w:val="00A4396B"/>
    <w:rsid w:val="00A4748E"/>
    <w:rsid w:val="00A53F87"/>
    <w:rsid w:val="00A576D8"/>
    <w:rsid w:val="00A63D01"/>
    <w:rsid w:val="00A713B4"/>
    <w:rsid w:val="00A73262"/>
    <w:rsid w:val="00A82AFC"/>
    <w:rsid w:val="00A8490B"/>
    <w:rsid w:val="00A84E03"/>
    <w:rsid w:val="00A922C1"/>
    <w:rsid w:val="00A96938"/>
    <w:rsid w:val="00A97170"/>
    <w:rsid w:val="00AA25FB"/>
    <w:rsid w:val="00AA4F11"/>
    <w:rsid w:val="00AA79F9"/>
    <w:rsid w:val="00AB3FB7"/>
    <w:rsid w:val="00AF55D9"/>
    <w:rsid w:val="00AF5629"/>
    <w:rsid w:val="00B01D94"/>
    <w:rsid w:val="00B066C9"/>
    <w:rsid w:val="00B07F9F"/>
    <w:rsid w:val="00B122A2"/>
    <w:rsid w:val="00B2077A"/>
    <w:rsid w:val="00B2111A"/>
    <w:rsid w:val="00B220B1"/>
    <w:rsid w:val="00B2381C"/>
    <w:rsid w:val="00B268C5"/>
    <w:rsid w:val="00B274D9"/>
    <w:rsid w:val="00B30565"/>
    <w:rsid w:val="00B30C6D"/>
    <w:rsid w:val="00B32AAD"/>
    <w:rsid w:val="00B35883"/>
    <w:rsid w:val="00B41A15"/>
    <w:rsid w:val="00B42B8C"/>
    <w:rsid w:val="00B4663F"/>
    <w:rsid w:val="00B5029A"/>
    <w:rsid w:val="00B50CC6"/>
    <w:rsid w:val="00B51566"/>
    <w:rsid w:val="00B515A7"/>
    <w:rsid w:val="00B56925"/>
    <w:rsid w:val="00B608A5"/>
    <w:rsid w:val="00B6148F"/>
    <w:rsid w:val="00B61890"/>
    <w:rsid w:val="00B66C9D"/>
    <w:rsid w:val="00B70BA4"/>
    <w:rsid w:val="00B720EB"/>
    <w:rsid w:val="00B7237C"/>
    <w:rsid w:val="00B73E68"/>
    <w:rsid w:val="00B76413"/>
    <w:rsid w:val="00B77051"/>
    <w:rsid w:val="00B77999"/>
    <w:rsid w:val="00B820EC"/>
    <w:rsid w:val="00B844A9"/>
    <w:rsid w:val="00B84ADB"/>
    <w:rsid w:val="00B90BAA"/>
    <w:rsid w:val="00B97E28"/>
    <w:rsid w:val="00BA0ADA"/>
    <w:rsid w:val="00BA1FB4"/>
    <w:rsid w:val="00BA2975"/>
    <w:rsid w:val="00BA6542"/>
    <w:rsid w:val="00BA6D7D"/>
    <w:rsid w:val="00BB03E9"/>
    <w:rsid w:val="00BB0E8B"/>
    <w:rsid w:val="00BB3726"/>
    <w:rsid w:val="00BB5616"/>
    <w:rsid w:val="00BB6877"/>
    <w:rsid w:val="00BC2FD4"/>
    <w:rsid w:val="00BC3F7F"/>
    <w:rsid w:val="00BC63F8"/>
    <w:rsid w:val="00BC69AB"/>
    <w:rsid w:val="00BC6FC8"/>
    <w:rsid w:val="00BC7B0D"/>
    <w:rsid w:val="00BD14E5"/>
    <w:rsid w:val="00BD31F3"/>
    <w:rsid w:val="00BD3A58"/>
    <w:rsid w:val="00BD3AB1"/>
    <w:rsid w:val="00BD5CDE"/>
    <w:rsid w:val="00BE4226"/>
    <w:rsid w:val="00BE637F"/>
    <w:rsid w:val="00BE7639"/>
    <w:rsid w:val="00BF2A8C"/>
    <w:rsid w:val="00BF3E2C"/>
    <w:rsid w:val="00C00601"/>
    <w:rsid w:val="00C011C4"/>
    <w:rsid w:val="00C03398"/>
    <w:rsid w:val="00C20882"/>
    <w:rsid w:val="00C2512E"/>
    <w:rsid w:val="00C2689D"/>
    <w:rsid w:val="00C2778C"/>
    <w:rsid w:val="00C30AE7"/>
    <w:rsid w:val="00C3236C"/>
    <w:rsid w:val="00C4554D"/>
    <w:rsid w:val="00C457AC"/>
    <w:rsid w:val="00C547C5"/>
    <w:rsid w:val="00C54C11"/>
    <w:rsid w:val="00C557D2"/>
    <w:rsid w:val="00C57AAC"/>
    <w:rsid w:val="00C60C00"/>
    <w:rsid w:val="00C64374"/>
    <w:rsid w:val="00C66340"/>
    <w:rsid w:val="00C66363"/>
    <w:rsid w:val="00C71EDE"/>
    <w:rsid w:val="00C776D2"/>
    <w:rsid w:val="00C80059"/>
    <w:rsid w:val="00C818DC"/>
    <w:rsid w:val="00C906C0"/>
    <w:rsid w:val="00C908C2"/>
    <w:rsid w:val="00C921CF"/>
    <w:rsid w:val="00CA222F"/>
    <w:rsid w:val="00CA48B1"/>
    <w:rsid w:val="00CA4AF0"/>
    <w:rsid w:val="00CA51EE"/>
    <w:rsid w:val="00CA6AAE"/>
    <w:rsid w:val="00CB093F"/>
    <w:rsid w:val="00CB1D40"/>
    <w:rsid w:val="00CB2896"/>
    <w:rsid w:val="00CC30C8"/>
    <w:rsid w:val="00CC39A9"/>
    <w:rsid w:val="00CC5B28"/>
    <w:rsid w:val="00CD0451"/>
    <w:rsid w:val="00CD0847"/>
    <w:rsid w:val="00CD47F4"/>
    <w:rsid w:val="00CD7076"/>
    <w:rsid w:val="00CE38B8"/>
    <w:rsid w:val="00CF1108"/>
    <w:rsid w:val="00CF22F9"/>
    <w:rsid w:val="00CF53F2"/>
    <w:rsid w:val="00D043A9"/>
    <w:rsid w:val="00D15299"/>
    <w:rsid w:val="00D164AF"/>
    <w:rsid w:val="00D35E1F"/>
    <w:rsid w:val="00D36AF4"/>
    <w:rsid w:val="00D4112B"/>
    <w:rsid w:val="00D460CC"/>
    <w:rsid w:val="00D47285"/>
    <w:rsid w:val="00D53899"/>
    <w:rsid w:val="00D54CE8"/>
    <w:rsid w:val="00D54FE6"/>
    <w:rsid w:val="00D56603"/>
    <w:rsid w:val="00D5767D"/>
    <w:rsid w:val="00D64D09"/>
    <w:rsid w:val="00D670BC"/>
    <w:rsid w:val="00D6733D"/>
    <w:rsid w:val="00D678C6"/>
    <w:rsid w:val="00D72128"/>
    <w:rsid w:val="00D73054"/>
    <w:rsid w:val="00D74F09"/>
    <w:rsid w:val="00D75878"/>
    <w:rsid w:val="00D75FB7"/>
    <w:rsid w:val="00D86FCC"/>
    <w:rsid w:val="00D87136"/>
    <w:rsid w:val="00D9173C"/>
    <w:rsid w:val="00D91D6F"/>
    <w:rsid w:val="00D93C36"/>
    <w:rsid w:val="00D9489B"/>
    <w:rsid w:val="00DA01B3"/>
    <w:rsid w:val="00DB1651"/>
    <w:rsid w:val="00DB39A6"/>
    <w:rsid w:val="00DB6FF1"/>
    <w:rsid w:val="00DC17E7"/>
    <w:rsid w:val="00DC2108"/>
    <w:rsid w:val="00DC6EF2"/>
    <w:rsid w:val="00DD03F3"/>
    <w:rsid w:val="00DD7569"/>
    <w:rsid w:val="00DE6BD5"/>
    <w:rsid w:val="00DF23CE"/>
    <w:rsid w:val="00DF4C9E"/>
    <w:rsid w:val="00E02B21"/>
    <w:rsid w:val="00E04CDD"/>
    <w:rsid w:val="00E12F8C"/>
    <w:rsid w:val="00E15EEB"/>
    <w:rsid w:val="00E2497A"/>
    <w:rsid w:val="00E25481"/>
    <w:rsid w:val="00E25C0D"/>
    <w:rsid w:val="00E26CD6"/>
    <w:rsid w:val="00E307EB"/>
    <w:rsid w:val="00E424BA"/>
    <w:rsid w:val="00E453BD"/>
    <w:rsid w:val="00E53C77"/>
    <w:rsid w:val="00E55AF7"/>
    <w:rsid w:val="00E61491"/>
    <w:rsid w:val="00E8453B"/>
    <w:rsid w:val="00E87C0B"/>
    <w:rsid w:val="00E92430"/>
    <w:rsid w:val="00EA2D03"/>
    <w:rsid w:val="00EA448E"/>
    <w:rsid w:val="00EA6DF2"/>
    <w:rsid w:val="00EB0525"/>
    <w:rsid w:val="00EB46FC"/>
    <w:rsid w:val="00EC5A3E"/>
    <w:rsid w:val="00ED3AA5"/>
    <w:rsid w:val="00ED5CCD"/>
    <w:rsid w:val="00EE40BE"/>
    <w:rsid w:val="00EE7967"/>
    <w:rsid w:val="00EF0F23"/>
    <w:rsid w:val="00EF48C4"/>
    <w:rsid w:val="00EF5174"/>
    <w:rsid w:val="00F008EB"/>
    <w:rsid w:val="00F022E6"/>
    <w:rsid w:val="00F17C2F"/>
    <w:rsid w:val="00F216C1"/>
    <w:rsid w:val="00F219C0"/>
    <w:rsid w:val="00F24374"/>
    <w:rsid w:val="00F2694B"/>
    <w:rsid w:val="00F278AB"/>
    <w:rsid w:val="00F32100"/>
    <w:rsid w:val="00F35C50"/>
    <w:rsid w:val="00F41489"/>
    <w:rsid w:val="00F41BFE"/>
    <w:rsid w:val="00F54F9F"/>
    <w:rsid w:val="00F56232"/>
    <w:rsid w:val="00F56F20"/>
    <w:rsid w:val="00F575DD"/>
    <w:rsid w:val="00F66A4D"/>
    <w:rsid w:val="00F743A3"/>
    <w:rsid w:val="00F80EE9"/>
    <w:rsid w:val="00F83742"/>
    <w:rsid w:val="00F92227"/>
    <w:rsid w:val="00F9403C"/>
    <w:rsid w:val="00F960F1"/>
    <w:rsid w:val="00FA3A1F"/>
    <w:rsid w:val="00FB2170"/>
    <w:rsid w:val="00FB2ACE"/>
    <w:rsid w:val="00FB4E48"/>
    <w:rsid w:val="00FB58A7"/>
    <w:rsid w:val="00FB7135"/>
    <w:rsid w:val="00FD1D9C"/>
    <w:rsid w:val="00FD2220"/>
    <w:rsid w:val="00FD66C6"/>
    <w:rsid w:val="00FE5453"/>
    <w:rsid w:val="00FE7643"/>
    <w:rsid w:val="00FE787F"/>
    <w:rsid w:val="00FE7911"/>
    <w:rsid w:val="00FE7AAA"/>
    <w:rsid w:val="00FE7F06"/>
    <w:rsid w:val="00FF4EC8"/>
    <w:rsid w:val="00FF51E9"/>
    <w:rsid w:val="7AC8D5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62332"/>
  <w15:docId w15:val="{4C643F66-51B3-4D06-9C2E-3CF4F085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924"/>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2E6"/>
    <w:pPr>
      <w:tabs>
        <w:tab w:val="center" w:pos="4320"/>
        <w:tab w:val="right" w:pos="8640"/>
      </w:tabs>
    </w:pPr>
  </w:style>
  <w:style w:type="character" w:customStyle="1" w:styleId="Char">
    <w:name w:val="머리글 Char"/>
    <w:basedOn w:val="a0"/>
    <w:link w:val="a3"/>
    <w:uiPriority w:val="99"/>
    <w:rsid w:val="00F022E6"/>
  </w:style>
  <w:style w:type="paragraph" w:styleId="a4">
    <w:name w:val="footer"/>
    <w:basedOn w:val="a"/>
    <w:link w:val="Char0"/>
    <w:uiPriority w:val="99"/>
    <w:unhideWhenUsed/>
    <w:rsid w:val="00F022E6"/>
    <w:pPr>
      <w:tabs>
        <w:tab w:val="center" w:pos="4320"/>
        <w:tab w:val="right" w:pos="8640"/>
      </w:tabs>
    </w:pPr>
  </w:style>
  <w:style w:type="character" w:customStyle="1" w:styleId="Char0">
    <w:name w:val="바닥글 Char"/>
    <w:basedOn w:val="a0"/>
    <w:link w:val="a4"/>
    <w:uiPriority w:val="99"/>
    <w:rsid w:val="00F022E6"/>
  </w:style>
  <w:style w:type="paragraph" w:styleId="a5">
    <w:name w:val="Balloon Text"/>
    <w:basedOn w:val="a"/>
    <w:link w:val="Char1"/>
    <w:uiPriority w:val="99"/>
    <w:semiHidden/>
    <w:unhideWhenUsed/>
    <w:rsid w:val="00F022E6"/>
    <w:rPr>
      <w:rFonts w:ascii="Lucida Grande" w:hAnsi="Lucida Grande"/>
      <w:sz w:val="18"/>
      <w:szCs w:val="18"/>
    </w:rPr>
  </w:style>
  <w:style w:type="character" w:customStyle="1" w:styleId="Char1">
    <w:name w:val="풍선 도움말 텍스트 Char"/>
    <w:basedOn w:val="a0"/>
    <w:link w:val="a5"/>
    <w:uiPriority w:val="99"/>
    <w:semiHidden/>
    <w:rsid w:val="00F022E6"/>
    <w:rPr>
      <w:rFonts w:ascii="Lucida Grande" w:hAnsi="Lucida Grande"/>
      <w:sz w:val="18"/>
      <w:szCs w:val="18"/>
    </w:rPr>
  </w:style>
  <w:style w:type="character" w:styleId="a6">
    <w:name w:val="Hyperlink"/>
    <w:basedOn w:val="a0"/>
    <w:uiPriority w:val="99"/>
    <w:unhideWhenUsed/>
    <w:rsid w:val="0077062C"/>
    <w:rPr>
      <w:color w:val="0000FF" w:themeColor="hyperlink"/>
      <w:u w:val="single"/>
    </w:rPr>
  </w:style>
  <w:style w:type="paragraph" w:styleId="a7">
    <w:name w:val="List Paragraph"/>
    <w:basedOn w:val="a"/>
    <w:uiPriority w:val="34"/>
    <w:qFormat/>
    <w:rsid w:val="00535157"/>
    <w:pPr>
      <w:ind w:left="720"/>
      <w:contextualSpacing/>
    </w:pPr>
    <w:rPr>
      <w:rFonts w:ascii="Calibri" w:hAnsi="Calibri"/>
      <w:kern w:val="2"/>
      <w:sz w:val="20"/>
      <w:szCs w:val="22"/>
      <w:lang w:eastAsia="ko-KR"/>
    </w:rPr>
  </w:style>
  <w:style w:type="table" w:styleId="a8">
    <w:name w:val="Table Grid"/>
    <w:basedOn w:val="a1"/>
    <w:uiPriority w:val="59"/>
    <w:rsid w:val="00B50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2778C"/>
    <w:rPr>
      <w:sz w:val="16"/>
      <w:szCs w:val="16"/>
    </w:rPr>
  </w:style>
  <w:style w:type="paragraph" w:styleId="aa">
    <w:name w:val="annotation text"/>
    <w:basedOn w:val="a"/>
    <w:link w:val="Char2"/>
    <w:uiPriority w:val="99"/>
    <w:unhideWhenUsed/>
    <w:rsid w:val="00C2778C"/>
    <w:rPr>
      <w:sz w:val="20"/>
      <w:szCs w:val="20"/>
    </w:rPr>
  </w:style>
  <w:style w:type="character" w:customStyle="1" w:styleId="Char2">
    <w:name w:val="메모 텍스트 Char"/>
    <w:basedOn w:val="a0"/>
    <w:link w:val="aa"/>
    <w:uiPriority w:val="99"/>
    <w:rsid w:val="00C2778C"/>
    <w:rPr>
      <w:sz w:val="20"/>
      <w:szCs w:val="20"/>
    </w:rPr>
  </w:style>
  <w:style w:type="paragraph" w:styleId="ab">
    <w:name w:val="annotation subject"/>
    <w:basedOn w:val="aa"/>
    <w:next w:val="aa"/>
    <w:link w:val="Char3"/>
    <w:uiPriority w:val="99"/>
    <w:semiHidden/>
    <w:unhideWhenUsed/>
    <w:rsid w:val="00C2778C"/>
    <w:rPr>
      <w:b/>
      <w:bCs/>
    </w:rPr>
  </w:style>
  <w:style w:type="character" w:customStyle="1" w:styleId="Char3">
    <w:name w:val="메모 주제 Char"/>
    <w:basedOn w:val="Char2"/>
    <w:link w:val="ab"/>
    <w:uiPriority w:val="99"/>
    <w:semiHidden/>
    <w:rsid w:val="00C2778C"/>
    <w:rPr>
      <w:b/>
      <w:bCs/>
      <w:sz w:val="20"/>
      <w:szCs w:val="20"/>
    </w:rPr>
  </w:style>
  <w:style w:type="paragraph" w:styleId="ac">
    <w:name w:val="Revision"/>
    <w:hidden/>
    <w:uiPriority w:val="99"/>
    <w:semiHidden/>
    <w:rsid w:val="00C2778C"/>
  </w:style>
  <w:style w:type="paragraph" w:customStyle="1" w:styleId="paragraph">
    <w:name w:val="paragraph"/>
    <w:basedOn w:val="a"/>
    <w:rsid w:val="00C3236C"/>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a0"/>
    <w:rsid w:val="00C3236C"/>
  </w:style>
  <w:style w:type="character" w:customStyle="1" w:styleId="spellingerror">
    <w:name w:val="spellingerror"/>
    <w:basedOn w:val="a0"/>
    <w:rsid w:val="00C3236C"/>
  </w:style>
  <w:style w:type="character" w:customStyle="1" w:styleId="eop">
    <w:name w:val="eop"/>
    <w:basedOn w:val="a0"/>
    <w:rsid w:val="00C3236C"/>
  </w:style>
  <w:style w:type="character" w:customStyle="1" w:styleId="apple-converted-space">
    <w:name w:val="apple-converted-space"/>
    <w:basedOn w:val="a0"/>
    <w:rsid w:val="00C3236C"/>
  </w:style>
  <w:style w:type="paragraph" w:customStyle="1" w:styleId="Default">
    <w:name w:val="Default"/>
    <w:rsid w:val="00DC6EF2"/>
    <w:pPr>
      <w:autoSpaceDE w:val="0"/>
      <w:autoSpaceDN w:val="0"/>
      <w:adjustRightInd w:val="0"/>
    </w:pPr>
    <w:rPr>
      <w:rFonts w:ascii="Arial" w:hAnsi="Arial" w:cs="Arial"/>
      <w:color w:val="000000"/>
      <w:lang w:val="en-GB" w:eastAsia="ja-JP"/>
    </w:rPr>
  </w:style>
  <w:style w:type="paragraph" w:styleId="ad">
    <w:name w:val="Normal (Web)"/>
    <w:basedOn w:val="a"/>
    <w:uiPriority w:val="99"/>
    <w:semiHidden/>
    <w:unhideWhenUsed/>
    <w:rsid w:val="00636825"/>
    <w:rPr>
      <w:rFonts w:ascii="굴림" w:eastAsia="굴림" w:hAnsi="굴림" w:cs="굴림"/>
      <w:lang w:eastAsia="ko-KR"/>
    </w:rPr>
  </w:style>
  <w:style w:type="paragraph" w:customStyle="1" w:styleId="0">
    <w:name w:val="0"/>
    <w:basedOn w:val="a"/>
    <w:uiPriority w:val="99"/>
    <w:semiHidden/>
    <w:rsid w:val="00636825"/>
    <w:rPr>
      <w:rFonts w:ascii="굴림" w:eastAsia="굴림" w:hAnsi="굴림" w:cs="굴림"/>
      <w:lang w:eastAsia="ko-KR"/>
    </w:rPr>
  </w:style>
  <w:style w:type="table" w:customStyle="1" w:styleId="TableGrid1">
    <w:name w:val="Table Grid1"/>
    <w:basedOn w:val="a1"/>
    <w:next w:val="a8"/>
    <w:uiPriority w:val="39"/>
    <w:rsid w:val="00363496"/>
    <w:rPr>
      <w:rFonts w:eastAsia="Calibr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B3726"/>
    <w:rPr>
      <w:rFonts w:ascii="Calibri" w:hAnsi="Calibri" w:cs="Calibri"/>
      <w:sz w:val="22"/>
      <w:szCs w:val="22"/>
      <w:lang w:eastAsia="ko-KR"/>
    </w:rPr>
  </w:style>
  <w:style w:type="character" w:customStyle="1" w:styleId="cf01">
    <w:name w:val="cf01"/>
    <w:basedOn w:val="a0"/>
    <w:rsid w:val="00A1719B"/>
    <w:rPr>
      <w:rFonts w:ascii="맑은 고딕" w:eastAsia="맑은 고딕" w:hAnsi="맑은 고딕" w:hint="eastAsia"/>
      <w:sz w:val="18"/>
      <w:szCs w:val="18"/>
    </w:rPr>
  </w:style>
  <w:style w:type="paragraph" w:styleId="ae">
    <w:name w:val="footnote text"/>
    <w:basedOn w:val="a"/>
    <w:link w:val="Char4"/>
    <w:uiPriority w:val="99"/>
    <w:semiHidden/>
    <w:unhideWhenUsed/>
    <w:rsid w:val="00B066C9"/>
    <w:rPr>
      <w:rFonts w:ascii="Cambria" w:eastAsia="바탕" w:hAnsi="Cambria" w:cs="Cambria"/>
      <w:sz w:val="20"/>
      <w:szCs w:val="20"/>
      <w:lang w:val="en-US" w:eastAsia="ko-KR"/>
    </w:rPr>
  </w:style>
  <w:style w:type="character" w:customStyle="1" w:styleId="Char4">
    <w:name w:val="각주 텍스트 Char"/>
    <w:basedOn w:val="a0"/>
    <w:link w:val="ae"/>
    <w:uiPriority w:val="99"/>
    <w:semiHidden/>
    <w:rsid w:val="00B066C9"/>
    <w:rPr>
      <w:rFonts w:ascii="Cambria" w:eastAsia="바탕" w:hAnsi="Cambria" w:cs="Cambria"/>
      <w:sz w:val="20"/>
      <w:szCs w:val="20"/>
      <w:lang w:eastAsia="ko-KR"/>
    </w:rPr>
  </w:style>
  <w:style w:type="character" w:styleId="af">
    <w:name w:val="footnote reference"/>
    <w:basedOn w:val="a0"/>
    <w:uiPriority w:val="99"/>
    <w:semiHidden/>
    <w:unhideWhenUsed/>
    <w:rsid w:val="00B066C9"/>
    <w:rPr>
      <w:vertAlign w:val="superscript"/>
    </w:rPr>
  </w:style>
  <w:style w:type="character" w:styleId="af0">
    <w:name w:val="FollowedHyperlink"/>
    <w:basedOn w:val="a0"/>
    <w:uiPriority w:val="99"/>
    <w:semiHidden/>
    <w:unhideWhenUsed/>
    <w:rsid w:val="006922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2411">
      <w:bodyDiv w:val="1"/>
      <w:marLeft w:val="0"/>
      <w:marRight w:val="0"/>
      <w:marTop w:val="0"/>
      <w:marBottom w:val="0"/>
      <w:divBdr>
        <w:top w:val="none" w:sz="0" w:space="0" w:color="auto"/>
        <w:left w:val="none" w:sz="0" w:space="0" w:color="auto"/>
        <w:bottom w:val="none" w:sz="0" w:space="0" w:color="auto"/>
        <w:right w:val="none" w:sz="0" w:space="0" w:color="auto"/>
      </w:divBdr>
    </w:div>
    <w:div w:id="104466781">
      <w:bodyDiv w:val="1"/>
      <w:marLeft w:val="0"/>
      <w:marRight w:val="0"/>
      <w:marTop w:val="0"/>
      <w:marBottom w:val="0"/>
      <w:divBdr>
        <w:top w:val="none" w:sz="0" w:space="0" w:color="auto"/>
        <w:left w:val="none" w:sz="0" w:space="0" w:color="auto"/>
        <w:bottom w:val="none" w:sz="0" w:space="0" w:color="auto"/>
        <w:right w:val="none" w:sz="0" w:space="0" w:color="auto"/>
      </w:divBdr>
    </w:div>
    <w:div w:id="151795715">
      <w:bodyDiv w:val="1"/>
      <w:marLeft w:val="0"/>
      <w:marRight w:val="0"/>
      <w:marTop w:val="0"/>
      <w:marBottom w:val="0"/>
      <w:divBdr>
        <w:top w:val="none" w:sz="0" w:space="0" w:color="auto"/>
        <w:left w:val="none" w:sz="0" w:space="0" w:color="auto"/>
        <w:bottom w:val="none" w:sz="0" w:space="0" w:color="auto"/>
        <w:right w:val="none" w:sz="0" w:space="0" w:color="auto"/>
      </w:divBdr>
      <w:divsChild>
        <w:div w:id="106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03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167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1008">
      <w:bodyDiv w:val="1"/>
      <w:marLeft w:val="0"/>
      <w:marRight w:val="0"/>
      <w:marTop w:val="0"/>
      <w:marBottom w:val="0"/>
      <w:divBdr>
        <w:top w:val="none" w:sz="0" w:space="0" w:color="auto"/>
        <w:left w:val="none" w:sz="0" w:space="0" w:color="auto"/>
        <w:bottom w:val="none" w:sz="0" w:space="0" w:color="auto"/>
        <w:right w:val="none" w:sz="0" w:space="0" w:color="auto"/>
      </w:divBdr>
    </w:div>
    <w:div w:id="189493450">
      <w:bodyDiv w:val="1"/>
      <w:marLeft w:val="0"/>
      <w:marRight w:val="0"/>
      <w:marTop w:val="0"/>
      <w:marBottom w:val="0"/>
      <w:divBdr>
        <w:top w:val="none" w:sz="0" w:space="0" w:color="auto"/>
        <w:left w:val="none" w:sz="0" w:space="0" w:color="auto"/>
        <w:bottom w:val="none" w:sz="0" w:space="0" w:color="auto"/>
        <w:right w:val="none" w:sz="0" w:space="0" w:color="auto"/>
      </w:divBdr>
    </w:div>
    <w:div w:id="458763781">
      <w:bodyDiv w:val="1"/>
      <w:marLeft w:val="0"/>
      <w:marRight w:val="0"/>
      <w:marTop w:val="0"/>
      <w:marBottom w:val="0"/>
      <w:divBdr>
        <w:top w:val="none" w:sz="0" w:space="0" w:color="auto"/>
        <w:left w:val="none" w:sz="0" w:space="0" w:color="auto"/>
        <w:bottom w:val="none" w:sz="0" w:space="0" w:color="auto"/>
        <w:right w:val="none" w:sz="0" w:space="0" w:color="auto"/>
      </w:divBdr>
      <w:divsChild>
        <w:div w:id="462430046">
          <w:marLeft w:val="720"/>
          <w:marRight w:val="0"/>
          <w:marTop w:val="0"/>
          <w:marBottom w:val="0"/>
          <w:divBdr>
            <w:top w:val="none" w:sz="0" w:space="0" w:color="auto"/>
            <w:left w:val="none" w:sz="0" w:space="0" w:color="auto"/>
            <w:bottom w:val="none" w:sz="0" w:space="0" w:color="auto"/>
            <w:right w:val="none" w:sz="0" w:space="0" w:color="auto"/>
          </w:divBdr>
        </w:div>
        <w:div w:id="1194727336">
          <w:marLeft w:val="720"/>
          <w:marRight w:val="0"/>
          <w:marTop w:val="0"/>
          <w:marBottom w:val="0"/>
          <w:divBdr>
            <w:top w:val="none" w:sz="0" w:space="0" w:color="auto"/>
            <w:left w:val="none" w:sz="0" w:space="0" w:color="auto"/>
            <w:bottom w:val="none" w:sz="0" w:space="0" w:color="auto"/>
            <w:right w:val="none" w:sz="0" w:space="0" w:color="auto"/>
          </w:divBdr>
        </w:div>
        <w:div w:id="651175586">
          <w:marLeft w:val="720"/>
          <w:marRight w:val="0"/>
          <w:marTop w:val="0"/>
          <w:marBottom w:val="0"/>
          <w:divBdr>
            <w:top w:val="none" w:sz="0" w:space="0" w:color="auto"/>
            <w:left w:val="none" w:sz="0" w:space="0" w:color="auto"/>
            <w:bottom w:val="none" w:sz="0" w:space="0" w:color="auto"/>
            <w:right w:val="none" w:sz="0" w:space="0" w:color="auto"/>
          </w:divBdr>
        </w:div>
      </w:divsChild>
    </w:div>
    <w:div w:id="566691564">
      <w:bodyDiv w:val="1"/>
      <w:marLeft w:val="0"/>
      <w:marRight w:val="0"/>
      <w:marTop w:val="0"/>
      <w:marBottom w:val="0"/>
      <w:divBdr>
        <w:top w:val="none" w:sz="0" w:space="0" w:color="auto"/>
        <w:left w:val="none" w:sz="0" w:space="0" w:color="auto"/>
        <w:bottom w:val="none" w:sz="0" w:space="0" w:color="auto"/>
        <w:right w:val="none" w:sz="0" w:space="0" w:color="auto"/>
      </w:divBdr>
      <w:divsChild>
        <w:div w:id="443577213">
          <w:marLeft w:val="720"/>
          <w:marRight w:val="0"/>
          <w:marTop w:val="0"/>
          <w:marBottom w:val="0"/>
          <w:divBdr>
            <w:top w:val="none" w:sz="0" w:space="0" w:color="auto"/>
            <w:left w:val="none" w:sz="0" w:space="0" w:color="auto"/>
            <w:bottom w:val="none" w:sz="0" w:space="0" w:color="auto"/>
            <w:right w:val="none" w:sz="0" w:space="0" w:color="auto"/>
          </w:divBdr>
        </w:div>
        <w:div w:id="193004016">
          <w:marLeft w:val="720"/>
          <w:marRight w:val="0"/>
          <w:marTop w:val="0"/>
          <w:marBottom w:val="0"/>
          <w:divBdr>
            <w:top w:val="none" w:sz="0" w:space="0" w:color="auto"/>
            <w:left w:val="none" w:sz="0" w:space="0" w:color="auto"/>
            <w:bottom w:val="none" w:sz="0" w:space="0" w:color="auto"/>
            <w:right w:val="none" w:sz="0" w:space="0" w:color="auto"/>
          </w:divBdr>
        </w:div>
        <w:div w:id="914705009">
          <w:marLeft w:val="720"/>
          <w:marRight w:val="0"/>
          <w:marTop w:val="0"/>
          <w:marBottom w:val="0"/>
          <w:divBdr>
            <w:top w:val="none" w:sz="0" w:space="0" w:color="auto"/>
            <w:left w:val="none" w:sz="0" w:space="0" w:color="auto"/>
            <w:bottom w:val="none" w:sz="0" w:space="0" w:color="auto"/>
            <w:right w:val="none" w:sz="0" w:space="0" w:color="auto"/>
          </w:divBdr>
        </w:div>
        <w:div w:id="518862002">
          <w:marLeft w:val="720"/>
          <w:marRight w:val="0"/>
          <w:marTop w:val="0"/>
          <w:marBottom w:val="0"/>
          <w:divBdr>
            <w:top w:val="none" w:sz="0" w:space="0" w:color="auto"/>
            <w:left w:val="none" w:sz="0" w:space="0" w:color="auto"/>
            <w:bottom w:val="none" w:sz="0" w:space="0" w:color="auto"/>
            <w:right w:val="none" w:sz="0" w:space="0" w:color="auto"/>
          </w:divBdr>
        </w:div>
      </w:divsChild>
    </w:div>
    <w:div w:id="761948567">
      <w:bodyDiv w:val="1"/>
      <w:marLeft w:val="0"/>
      <w:marRight w:val="0"/>
      <w:marTop w:val="0"/>
      <w:marBottom w:val="0"/>
      <w:divBdr>
        <w:top w:val="none" w:sz="0" w:space="0" w:color="auto"/>
        <w:left w:val="none" w:sz="0" w:space="0" w:color="auto"/>
        <w:bottom w:val="none" w:sz="0" w:space="0" w:color="auto"/>
        <w:right w:val="none" w:sz="0" w:space="0" w:color="auto"/>
      </w:divBdr>
    </w:div>
    <w:div w:id="786125238">
      <w:bodyDiv w:val="1"/>
      <w:marLeft w:val="0"/>
      <w:marRight w:val="0"/>
      <w:marTop w:val="0"/>
      <w:marBottom w:val="0"/>
      <w:divBdr>
        <w:top w:val="none" w:sz="0" w:space="0" w:color="auto"/>
        <w:left w:val="none" w:sz="0" w:space="0" w:color="auto"/>
        <w:bottom w:val="none" w:sz="0" w:space="0" w:color="auto"/>
        <w:right w:val="none" w:sz="0" w:space="0" w:color="auto"/>
      </w:divBdr>
    </w:div>
    <w:div w:id="834144827">
      <w:bodyDiv w:val="1"/>
      <w:marLeft w:val="0"/>
      <w:marRight w:val="0"/>
      <w:marTop w:val="0"/>
      <w:marBottom w:val="0"/>
      <w:divBdr>
        <w:top w:val="none" w:sz="0" w:space="0" w:color="auto"/>
        <w:left w:val="none" w:sz="0" w:space="0" w:color="auto"/>
        <w:bottom w:val="none" w:sz="0" w:space="0" w:color="auto"/>
        <w:right w:val="none" w:sz="0" w:space="0" w:color="auto"/>
      </w:divBdr>
    </w:div>
    <w:div w:id="852449747">
      <w:bodyDiv w:val="1"/>
      <w:marLeft w:val="0"/>
      <w:marRight w:val="0"/>
      <w:marTop w:val="0"/>
      <w:marBottom w:val="0"/>
      <w:divBdr>
        <w:top w:val="none" w:sz="0" w:space="0" w:color="auto"/>
        <w:left w:val="none" w:sz="0" w:space="0" w:color="auto"/>
        <w:bottom w:val="none" w:sz="0" w:space="0" w:color="auto"/>
        <w:right w:val="none" w:sz="0" w:space="0" w:color="auto"/>
      </w:divBdr>
    </w:div>
    <w:div w:id="887373246">
      <w:bodyDiv w:val="1"/>
      <w:marLeft w:val="0"/>
      <w:marRight w:val="0"/>
      <w:marTop w:val="0"/>
      <w:marBottom w:val="0"/>
      <w:divBdr>
        <w:top w:val="none" w:sz="0" w:space="0" w:color="auto"/>
        <w:left w:val="none" w:sz="0" w:space="0" w:color="auto"/>
        <w:bottom w:val="none" w:sz="0" w:space="0" w:color="auto"/>
        <w:right w:val="none" w:sz="0" w:space="0" w:color="auto"/>
      </w:divBdr>
    </w:div>
    <w:div w:id="896236100">
      <w:bodyDiv w:val="1"/>
      <w:marLeft w:val="0"/>
      <w:marRight w:val="0"/>
      <w:marTop w:val="0"/>
      <w:marBottom w:val="0"/>
      <w:divBdr>
        <w:top w:val="none" w:sz="0" w:space="0" w:color="auto"/>
        <w:left w:val="none" w:sz="0" w:space="0" w:color="auto"/>
        <w:bottom w:val="none" w:sz="0" w:space="0" w:color="auto"/>
        <w:right w:val="none" w:sz="0" w:space="0" w:color="auto"/>
      </w:divBdr>
    </w:div>
    <w:div w:id="924845482">
      <w:bodyDiv w:val="1"/>
      <w:marLeft w:val="0"/>
      <w:marRight w:val="0"/>
      <w:marTop w:val="0"/>
      <w:marBottom w:val="0"/>
      <w:divBdr>
        <w:top w:val="none" w:sz="0" w:space="0" w:color="auto"/>
        <w:left w:val="none" w:sz="0" w:space="0" w:color="auto"/>
        <w:bottom w:val="none" w:sz="0" w:space="0" w:color="auto"/>
        <w:right w:val="none" w:sz="0" w:space="0" w:color="auto"/>
      </w:divBdr>
    </w:div>
    <w:div w:id="949161307">
      <w:bodyDiv w:val="1"/>
      <w:marLeft w:val="0"/>
      <w:marRight w:val="0"/>
      <w:marTop w:val="0"/>
      <w:marBottom w:val="0"/>
      <w:divBdr>
        <w:top w:val="none" w:sz="0" w:space="0" w:color="auto"/>
        <w:left w:val="none" w:sz="0" w:space="0" w:color="auto"/>
        <w:bottom w:val="none" w:sz="0" w:space="0" w:color="auto"/>
        <w:right w:val="none" w:sz="0" w:space="0" w:color="auto"/>
      </w:divBdr>
    </w:div>
    <w:div w:id="971448661">
      <w:bodyDiv w:val="1"/>
      <w:marLeft w:val="0"/>
      <w:marRight w:val="0"/>
      <w:marTop w:val="0"/>
      <w:marBottom w:val="0"/>
      <w:divBdr>
        <w:top w:val="none" w:sz="0" w:space="0" w:color="auto"/>
        <w:left w:val="none" w:sz="0" w:space="0" w:color="auto"/>
        <w:bottom w:val="none" w:sz="0" w:space="0" w:color="auto"/>
        <w:right w:val="none" w:sz="0" w:space="0" w:color="auto"/>
      </w:divBdr>
      <w:divsChild>
        <w:div w:id="1543858862">
          <w:marLeft w:val="0"/>
          <w:marRight w:val="0"/>
          <w:marTop w:val="0"/>
          <w:marBottom w:val="0"/>
          <w:divBdr>
            <w:top w:val="none" w:sz="0" w:space="0" w:color="auto"/>
            <w:left w:val="none" w:sz="0" w:space="0" w:color="auto"/>
            <w:bottom w:val="none" w:sz="0" w:space="0" w:color="auto"/>
            <w:right w:val="none" w:sz="0" w:space="0" w:color="auto"/>
          </w:divBdr>
        </w:div>
        <w:div w:id="1140223529">
          <w:marLeft w:val="0"/>
          <w:marRight w:val="0"/>
          <w:marTop w:val="0"/>
          <w:marBottom w:val="0"/>
          <w:divBdr>
            <w:top w:val="none" w:sz="0" w:space="0" w:color="auto"/>
            <w:left w:val="none" w:sz="0" w:space="0" w:color="auto"/>
            <w:bottom w:val="none" w:sz="0" w:space="0" w:color="auto"/>
            <w:right w:val="none" w:sz="0" w:space="0" w:color="auto"/>
          </w:divBdr>
        </w:div>
        <w:div w:id="1330013193">
          <w:marLeft w:val="0"/>
          <w:marRight w:val="0"/>
          <w:marTop w:val="0"/>
          <w:marBottom w:val="0"/>
          <w:divBdr>
            <w:top w:val="none" w:sz="0" w:space="0" w:color="auto"/>
            <w:left w:val="none" w:sz="0" w:space="0" w:color="auto"/>
            <w:bottom w:val="none" w:sz="0" w:space="0" w:color="auto"/>
            <w:right w:val="none" w:sz="0" w:space="0" w:color="auto"/>
          </w:divBdr>
        </w:div>
        <w:div w:id="1554005573">
          <w:marLeft w:val="0"/>
          <w:marRight w:val="0"/>
          <w:marTop w:val="0"/>
          <w:marBottom w:val="0"/>
          <w:divBdr>
            <w:top w:val="none" w:sz="0" w:space="0" w:color="auto"/>
            <w:left w:val="none" w:sz="0" w:space="0" w:color="auto"/>
            <w:bottom w:val="none" w:sz="0" w:space="0" w:color="auto"/>
            <w:right w:val="none" w:sz="0" w:space="0" w:color="auto"/>
          </w:divBdr>
        </w:div>
        <w:div w:id="38633258">
          <w:marLeft w:val="0"/>
          <w:marRight w:val="0"/>
          <w:marTop w:val="0"/>
          <w:marBottom w:val="0"/>
          <w:divBdr>
            <w:top w:val="none" w:sz="0" w:space="0" w:color="auto"/>
            <w:left w:val="none" w:sz="0" w:space="0" w:color="auto"/>
            <w:bottom w:val="none" w:sz="0" w:space="0" w:color="auto"/>
            <w:right w:val="none" w:sz="0" w:space="0" w:color="auto"/>
          </w:divBdr>
        </w:div>
        <w:div w:id="395589193">
          <w:marLeft w:val="0"/>
          <w:marRight w:val="0"/>
          <w:marTop w:val="0"/>
          <w:marBottom w:val="0"/>
          <w:divBdr>
            <w:top w:val="none" w:sz="0" w:space="0" w:color="auto"/>
            <w:left w:val="none" w:sz="0" w:space="0" w:color="auto"/>
            <w:bottom w:val="none" w:sz="0" w:space="0" w:color="auto"/>
            <w:right w:val="none" w:sz="0" w:space="0" w:color="auto"/>
          </w:divBdr>
        </w:div>
        <w:div w:id="334647967">
          <w:marLeft w:val="0"/>
          <w:marRight w:val="0"/>
          <w:marTop w:val="0"/>
          <w:marBottom w:val="0"/>
          <w:divBdr>
            <w:top w:val="none" w:sz="0" w:space="0" w:color="auto"/>
            <w:left w:val="none" w:sz="0" w:space="0" w:color="auto"/>
            <w:bottom w:val="none" w:sz="0" w:space="0" w:color="auto"/>
            <w:right w:val="none" w:sz="0" w:space="0" w:color="auto"/>
          </w:divBdr>
        </w:div>
      </w:divsChild>
    </w:div>
    <w:div w:id="983585894">
      <w:bodyDiv w:val="1"/>
      <w:marLeft w:val="0"/>
      <w:marRight w:val="0"/>
      <w:marTop w:val="0"/>
      <w:marBottom w:val="0"/>
      <w:divBdr>
        <w:top w:val="none" w:sz="0" w:space="0" w:color="auto"/>
        <w:left w:val="none" w:sz="0" w:space="0" w:color="auto"/>
        <w:bottom w:val="none" w:sz="0" w:space="0" w:color="auto"/>
        <w:right w:val="none" w:sz="0" w:space="0" w:color="auto"/>
      </w:divBdr>
      <w:divsChild>
        <w:div w:id="1145123273">
          <w:marLeft w:val="720"/>
          <w:marRight w:val="0"/>
          <w:marTop w:val="0"/>
          <w:marBottom w:val="0"/>
          <w:divBdr>
            <w:top w:val="none" w:sz="0" w:space="0" w:color="auto"/>
            <w:left w:val="none" w:sz="0" w:space="0" w:color="auto"/>
            <w:bottom w:val="none" w:sz="0" w:space="0" w:color="auto"/>
            <w:right w:val="none" w:sz="0" w:space="0" w:color="auto"/>
          </w:divBdr>
        </w:div>
        <w:div w:id="45296414">
          <w:marLeft w:val="720"/>
          <w:marRight w:val="0"/>
          <w:marTop w:val="0"/>
          <w:marBottom w:val="0"/>
          <w:divBdr>
            <w:top w:val="none" w:sz="0" w:space="0" w:color="auto"/>
            <w:left w:val="none" w:sz="0" w:space="0" w:color="auto"/>
            <w:bottom w:val="none" w:sz="0" w:space="0" w:color="auto"/>
            <w:right w:val="none" w:sz="0" w:space="0" w:color="auto"/>
          </w:divBdr>
        </w:div>
        <w:div w:id="634482839">
          <w:marLeft w:val="720"/>
          <w:marRight w:val="0"/>
          <w:marTop w:val="0"/>
          <w:marBottom w:val="0"/>
          <w:divBdr>
            <w:top w:val="none" w:sz="0" w:space="0" w:color="auto"/>
            <w:left w:val="none" w:sz="0" w:space="0" w:color="auto"/>
            <w:bottom w:val="none" w:sz="0" w:space="0" w:color="auto"/>
            <w:right w:val="none" w:sz="0" w:space="0" w:color="auto"/>
          </w:divBdr>
        </w:div>
        <w:div w:id="625770326">
          <w:marLeft w:val="720"/>
          <w:marRight w:val="0"/>
          <w:marTop w:val="0"/>
          <w:marBottom w:val="0"/>
          <w:divBdr>
            <w:top w:val="none" w:sz="0" w:space="0" w:color="auto"/>
            <w:left w:val="none" w:sz="0" w:space="0" w:color="auto"/>
            <w:bottom w:val="none" w:sz="0" w:space="0" w:color="auto"/>
            <w:right w:val="none" w:sz="0" w:space="0" w:color="auto"/>
          </w:divBdr>
        </w:div>
      </w:divsChild>
    </w:div>
    <w:div w:id="1115254833">
      <w:bodyDiv w:val="1"/>
      <w:marLeft w:val="0"/>
      <w:marRight w:val="0"/>
      <w:marTop w:val="0"/>
      <w:marBottom w:val="0"/>
      <w:divBdr>
        <w:top w:val="none" w:sz="0" w:space="0" w:color="auto"/>
        <w:left w:val="none" w:sz="0" w:space="0" w:color="auto"/>
        <w:bottom w:val="none" w:sz="0" w:space="0" w:color="auto"/>
        <w:right w:val="none" w:sz="0" w:space="0" w:color="auto"/>
      </w:divBdr>
    </w:div>
    <w:div w:id="1153447514">
      <w:bodyDiv w:val="1"/>
      <w:marLeft w:val="0"/>
      <w:marRight w:val="0"/>
      <w:marTop w:val="0"/>
      <w:marBottom w:val="0"/>
      <w:divBdr>
        <w:top w:val="none" w:sz="0" w:space="0" w:color="auto"/>
        <w:left w:val="none" w:sz="0" w:space="0" w:color="auto"/>
        <w:bottom w:val="none" w:sz="0" w:space="0" w:color="auto"/>
        <w:right w:val="none" w:sz="0" w:space="0" w:color="auto"/>
      </w:divBdr>
    </w:div>
    <w:div w:id="1189681048">
      <w:bodyDiv w:val="1"/>
      <w:marLeft w:val="0"/>
      <w:marRight w:val="0"/>
      <w:marTop w:val="0"/>
      <w:marBottom w:val="0"/>
      <w:divBdr>
        <w:top w:val="none" w:sz="0" w:space="0" w:color="auto"/>
        <w:left w:val="none" w:sz="0" w:space="0" w:color="auto"/>
        <w:bottom w:val="none" w:sz="0" w:space="0" w:color="auto"/>
        <w:right w:val="none" w:sz="0" w:space="0" w:color="auto"/>
      </w:divBdr>
      <w:divsChild>
        <w:div w:id="181943221">
          <w:marLeft w:val="0"/>
          <w:marRight w:val="0"/>
          <w:marTop w:val="0"/>
          <w:marBottom w:val="0"/>
          <w:divBdr>
            <w:top w:val="none" w:sz="0" w:space="0" w:color="auto"/>
            <w:left w:val="none" w:sz="0" w:space="0" w:color="auto"/>
            <w:bottom w:val="none" w:sz="0" w:space="0" w:color="auto"/>
            <w:right w:val="none" w:sz="0" w:space="0" w:color="auto"/>
          </w:divBdr>
        </w:div>
        <w:div w:id="371811967">
          <w:marLeft w:val="0"/>
          <w:marRight w:val="0"/>
          <w:marTop w:val="0"/>
          <w:marBottom w:val="0"/>
          <w:divBdr>
            <w:top w:val="none" w:sz="0" w:space="0" w:color="auto"/>
            <w:left w:val="none" w:sz="0" w:space="0" w:color="auto"/>
            <w:bottom w:val="none" w:sz="0" w:space="0" w:color="auto"/>
            <w:right w:val="none" w:sz="0" w:space="0" w:color="auto"/>
          </w:divBdr>
        </w:div>
        <w:div w:id="693575434">
          <w:marLeft w:val="0"/>
          <w:marRight w:val="0"/>
          <w:marTop w:val="0"/>
          <w:marBottom w:val="0"/>
          <w:divBdr>
            <w:top w:val="none" w:sz="0" w:space="0" w:color="auto"/>
            <w:left w:val="none" w:sz="0" w:space="0" w:color="auto"/>
            <w:bottom w:val="none" w:sz="0" w:space="0" w:color="auto"/>
            <w:right w:val="none" w:sz="0" w:space="0" w:color="auto"/>
          </w:divBdr>
        </w:div>
        <w:div w:id="955478944">
          <w:marLeft w:val="0"/>
          <w:marRight w:val="0"/>
          <w:marTop w:val="0"/>
          <w:marBottom w:val="0"/>
          <w:divBdr>
            <w:top w:val="none" w:sz="0" w:space="0" w:color="auto"/>
            <w:left w:val="none" w:sz="0" w:space="0" w:color="auto"/>
            <w:bottom w:val="none" w:sz="0" w:space="0" w:color="auto"/>
            <w:right w:val="none" w:sz="0" w:space="0" w:color="auto"/>
          </w:divBdr>
        </w:div>
        <w:div w:id="967395133">
          <w:marLeft w:val="0"/>
          <w:marRight w:val="0"/>
          <w:marTop w:val="0"/>
          <w:marBottom w:val="0"/>
          <w:divBdr>
            <w:top w:val="none" w:sz="0" w:space="0" w:color="auto"/>
            <w:left w:val="none" w:sz="0" w:space="0" w:color="auto"/>
            <w:bottom w:val="none" w:sz="0" w:space="0" w:color="auto"/>
            <w:right w:val="none" w:sz="0" w:space="0" w:color="auto"/>
          </w:divBdr>
        </w:div>
        <w:div w:id="1117598563">
          <w:marLeft w:val="0"/>
          <w:marRight w:val="0"/>
          <w:marTop w:val="0"/>
          <w:marBottom w:val="0"/>
          <w:divBdr>
            <w:top w:val="none" w:sz="0" w:space="0" w:color="auto"/>
            <w:left w:val="none" w:sz="0" w:space="0" w:color="auto"/>
            <w:bottom w:val="none" w:sz="0" w:space="0" w:color="auto"/>
            <w:right w:val="none" w:sz="0" w:space="0" w:color="auto"/>
          </w:divBdr>
        </w:div>
        <w:div w:id="1416636099">
          <w:marLeft w:val="0"/>
          <w:marRight w:val="0"/>
          <w:marTop w:val="0"/>
          <w:marBottom w:val="0"/>
          <w:divBdr>
            <w:top w:val="none" w:sz="0" w:space="0" w:color="auto"/>
            <w:left w:val="none" w:sz="0" w:space="0" w:color="auto"/>
            <w:bottom w:val="none" w:sz="0" w:space="0" w:color="auto"/>
            <w:right w:val="none" w:sz="0" w:space="0" w:color="auto"/>
          </w:divBdr>
        </w:div>
        <w:div w:id="1583101672">
          <w:marLeft w:val="0"/>
          <w:marRight w:val="0"/>
          <w:marTop w:val="0"/>
          <w:marBottom w:val="0"/>
          <w:divBdr>
            <w:top w:val="none" w:sz="0" w:space="0" w:color="auto"/>
            <w:left w:val="none" w:sz="0" w:space="0" w:color="auto"/>
            <w:bottom w:val="none" w:sz="0" w:space="0" w:color="auto"/>
            <w:right w:val="none" w:sz="0" w:space="0" w:color="auto"/>
          </w:divBdr>
        </w:div>
        <w:div w:id="1707871141">
          <w:marLeft w:val="0"/>
          <w:marRight w:val="0"/>
          <w:marTop w:val="0"/>
          <w:marBottom w:val="0"/>
          <w:divBdr>
            <w:top w:val="none" w:sz="0" w:space="0" w:color="auto"/>
            <w:left w:val="none" w:sz="0" w:space="0" w:color="auto"/>
            <w:bottom w:val="none" w:sz="0" w:space="0" w:color="auto"/>
            <w:right w:val="none" w:sz="0" w:space="0" w:color="auto"/>
          </w:divBdr>
        </w:div>
        <w:div w:id="1801921014">
          <w:marLeft w:val="0"/>
          <w:marRight w:val="0"/>
          <w:marTop w:val="0"/>
          <w:marBottom w:val="0"/>
          <w:divBdr>
            <w:top w:val="none" w:sz="0" w:space="0" w:color="auto"/>
            <w:left w:val="none" w:sz="0" w:space="0" w:color="auto"/>
            <w:bottom w:val="none" w:sz="0" w:space="0" w:color="auto"/>
            <w:right w:val="none" w:sz="0" w:space="0" w:color="auto"/>
          </w:divBdr>
        </w:div>
        <w:div w:id="1828204066">
          <w:marLeft w:val="0"/>
          <w:marRight w:val="0"/>
          <w:marTop w:val="0"/>
          <w:marBottom w:val="0"/>
          <w:divBdr>
            <w:top w:val="none" w:sz="0" w:space="0" w:color="auto"/>
            <w:left w:val="none" w:sz="0" w:space="0" w:color="auto"/>
            <w:bottom w:val="none" w:sz="0" w:space="0" w:color="auto"/>
            <w:right w:val="none" w:sz="0" w:space="0" w:color="auto"/>
          </w:divBdr>
        </w:div>
        <w:div w:id="2075346259">
          <w:marLeft w:val="0"/>
          <w:marRight w:val="0"/>
          <w:marTop w:val="0"/>
          <w:marBottom w:val="0"/>
          <w:divBdr>
            <w:top w:val="none" w:sz="0" w:space="0" w:color="auto"/>
            <w:left w:val="none" w:sz="0" w:space="0" w:color="auto"/>
            <w:bottom w:val="none" w:sz="0" w:space="0" w:color="auto"/>
            <w:right w:val="none" w:sz="0" w:space="0" w:color="auto"/>
          </w:divBdr>
        </w:div>
        <w:div w:id="2117285090">
          <w:marLeft w:val="0"/>
          <w:marRight w:val="0"/>
          <w:marTop w:val="0"/>
          <w:marBottom w:val="0"/>
          <w:divBdr>
            <w:top w:val="none" w:sz="0" w:space="0" w:color="auto"/>
            <w:left w:val="none" w:sz="0" w:space="0" w:color="auto"/>
            <w:bottom w:val="none" w:sz="0" w:space="0" w:color="auto"/>
            <w:right w:val="none" w:sz="0" w:space="0" w:color="auto"/>
          </w:divBdr>
        </w:div>
        <w:div w:id="2140225086">
          <w:marLeft w:val="0"/>
          <w:marRight w:val="0"/>
          <w:marTop w:val="0"/>
          <w:marBottom w:val="0"/>
          <w:divBdr>
            <w:top w:val="none" w:sz="0" w:space="0" w:color="auto"/>
            <w:left w:val="none" w:sz="0" w:space="0" w:color="auto"/>
            <w:bottom w:val="none" w:sz="0" w:space="0" w:color="auto"/>
            <w:right w:val="none" w:sz="0" w:space="0" w:color="auto"/>
          </w:divBdr>
        </w:div>
      </w:divsChild>
    </w:div>
    <w:div w:id="1253122482">
      <w:bodyDiv w:val="1"/>
      <w:marLeft w:val="0"/>
      <w:marRight w:val="0"/>
      <w:marTop w:val="0"/>
      <w:marBottom w:val="0"/>
      <w:divBdr>
        <w:top w:val="none" w:sz="0" w:space="0" w:color="auto"/>
        <w:left w:val="none" w:sz="0" w:space="0" w:color="auto"/>
        <w:bottom w:val="none" w:sz="0" w:space="0" w:color="auto"/>
        <w:right w:val="none" w:sz="0" w:space="0" w:color="auto"/>
      </w:divBdr>
    </w:div>
    <w:div w:id="1356351214">
      <w:bodyDiv w:val="1"/>
      <w:marLeft w:val="0"/>
      <w:marRight w:val="0"/>
      <w:marTop w:val="0"/>
      <w:marBottom w:val="0"/>
      <w:divBdr>
        <w:top w:val="none" w:sz="0" w:space="0" w:color="auto"/>
        <w:left w:val="none" w:sz="0" w:space="0" w:color="auto"/>
        <w:bottom w:val="none" w:sz="0" w:space="0" w:color="auto"/>
        <w:right w:val="none" w:sz="0" w:space="0" w:color="auto"/>
      </w:divBdr>
      <w:divsChild>
        <w:div w:id="692338459">
          <w:marLeft w:val="0"/>
          <w:marRight w:val="0"/>
          <w:marTop w:val="0"/>
          <w:marBottom w:val="0"/>
          <w:divBdr>
            <w:top w:val="none" w:sz="0" w:space="0" w:color="auto"/>
            <w:left w:val="none" w:sz="0" w:space="0" w:color="auto"/>
            <w:bottom w:val="none" w:sz="0" w:space="0" w:color="auto"/>
            <w:right w:val="none" w:sz="0" w:space="0" w:color="auto"/>
          </w:divBdr>
        </w:div>
        <w:div w:id="142746707">
          <w:marLeft w:val="0"/>
          <w:marRight w:val="0"/>
          <w:marTop w:val="0"/>
          <w:marBottom w:val="0"/>
          <w:divBdr>
            <w:top w:val="none" w:sz="0" w:space="0" w:color="auto"/>
            <w:left w:val="none" w:sz="0" w:space="0" w:color="auto"/>
            <w:bottom w:val="none" w:sz="0" w:space="0" w:color="auto"/>
            <w:right w:val="none" w:sz="0" w:space="0" w:color="auto"/>
          </w:divBdr>
        </w:div>
        <w:div w:id="424039974">
          <w:marLeft w:val="0"/>
          <w:marRight w:val="0"/>
          <w:marTop w:val="0"/>
          <w:marBottom w:val="0"/>
          <w:divBdr>
            <w:top w:val="none" w:sz="0" w:space="0" w:color="auto"/>
            <w:left w:val="none" w:sz="0" w:space="0" w:color="auto"/>
            <w:bottom w:val="none" w:sz="0" w:space="0" w:color="auto"/>
            <w:right w:val="none" w:sz="0" w:space="0" w:color="auto"/>
          </w:divBdr>
        </w:div>
        <w:div w:id="403530938">
          <w:marLeft w:val="0"/>
          <w:marRight w:val="0"/>
          <w:marTop w:val="0"/>
          <w:marBottom w:val="0"/>
          <w:divBdr>
            <w:top w:val="none" w:sz="0" w:space="0" w:color="auto"/>
            <w:left w:val="none" w:sz="0" w:space="0" w:color="auto"/>
            <w:bottom w:val="none" w:sz="0" w:space="0" w:color="auto"/>
            <w:right w:val="none" w:sz="0" w:space="0" w:color="auto"/>
          </w:divBdr>
        </w:div>
      </w:divsChild>
    </w:div>
    <w:div w:id="1396008256">
      <w:bodyDiv w:val="1"/>
      <w:marLeft w:val="0"/>
      <w:marRight w:val="0"/>
      <w:marTop w:val="0"/>
      <w:marBottom w:val="0"/>
      <w:divBdr>
        <w:top w:val="none" w:sz="0" w:space="0" w:color="auto"/>
        <w:left w:val="none" w:sz="0" w:space="0" w:color="auto"/>
        <w:bottom w:val="none" w:sz="0" w:space="0" w:color="auto"/>
        <w:right w:val="none" w:sz="0" w:space="0" w:color="auto"/>
      </w:divBdr>
    </w:div>
    <w:div w:id="1472862746">
      <w:bodyDiv w:val="1"/>
      <w:marLeft w:val="0"/>
      <w:marRight w:val="0"/>
      <w:marTop w:val="0"/>
      <w:marBottom w:val="0"/>
      <w:divBdr>
        <w:top w:val="none" w:sz="0" w:space="0" w:color="auto"/>
        <w:left w:val="none" w:sz="0" w:space="0" w:color="auto"/>
        <w:bottom w:val="none" w:sz="0" w:space="0" w:color="auto"/>
        <w:right w:val="none" w:sz="0" w:space="0" w:color="auto"/>
      </w:divBdr>
    </w:div>
    <w:div w:id="1496147815">
      <w:bodyDiv w:val="1"/>
      <w:marLeft w:val="0"/>
      <w:marRight w:val="0"/>
      <w:marTop w:val="0"/>
      <w:marBottom w:val="0"/>
      <w:divBdr>
        <w:top w:val="none" w:sz="0" w:space="0" w:color="auto"/>
        <w:left w:val="none" w:sz="0" w:space="0" w:color="auto"/>
        <w:bottom w:val="none" w:sz="0" w:space="0" w:color="auto"/>
        <w:right w:val="none" w:sz="0" w:space="0" w:color="auto"/>
      </w:divBdr>
    </w:div>
    <w:div w:id="1534683178">
      <w:bodyDiv w:val="1"/>
      <w:marLeft w:val="0"/>
      <w:marRight w:val="0"/>
      <w:marTop w:val="0"/>
      <w:marBottom w:val="0"/>
      <w:divBdr>
        <w:top w:val="none" w:sz="0" w:space="0" w:color="auto"/>
        <w:left w:val="none" w:sz="0" w:space="0" w:color="auto"/>
        <w:bottom w:val="none" w:sz="0" w:space="0" w:color="auto"/>
        <w:right w:val="none" w:sz="0" w:space="0" w:color="auto"/>
      </w:divBdr>
    </w:div>
    <w:div w:id="1547528351">
      <w:bodyDiv w:val="1"/>
      <w:marLeft w:val="0"/>
      <w:marRight w:val="0"/>
      <w:marTop w:val="0"/>
      <w:marBottom w:val="0"/>
      <w:divBdr>
        <w:top w:val="none" w:sz="0" w:space="0" w:color="auto"/>
        <w:left w:val="none" w:sz="0" w:space="0" w:color="auto"/>
        <w:bottom w:val="none" w:sz="0" w:space="0" w:color="auto"/>
        <w:right w:val="none" w:sz="0" w:space="0" w:color="auto"/>
      </w:divBdr>
      <w:divsChild>
        <w:div w:id="54829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9502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763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833634">
      <w:bodyDiv w:val="1"/>
      <w:marLeft w:val="0"/>
      <w:marRight w:val="0"/>
      <w:marTop w:val="0"/>
      <w:marBottom w:val="0"/>
      <w:divBdr>
        <w:top w:val="none" w:sz="0" w:space="0" w:color="auto"/>
        <w:left w:val="none" w:sz="0" w:space="0" w:color="auto"/>
        <w:bottom w:val="none" w:sz="0" w:space="0" w:color="auto"/>
        <w:right w:val="none" w:sz="0" w:space="0" w:color="auto"/>
      </w:divBdr>
    </w:div>
    <w:div w:id="1613784293">
      <w:bodyDiv w:val="1"/>
      <w:marLeft w:val="0"/>
      <w:marRight w:val="0"/>
      <w:marTop w:val="0"/>
      <w:marBottom w:val="0"/>
      <w:divBdr>
        <w:top w:val="none" w:sz="0" w:space="0" w:color="auto"/>
        <w:left w:val="none" w:sz="0" w:space="0" w:color="auto"/>
        <w:bottom w:val="none" w:sz="0" w:space="0" w:color="auto"/>
        <w:right w:val="none" w:sz="0" w:space="0" w:color="auto"/>
      </w:divBdr>
    </w:div>
    <w:div w:id="1778478085">
      <w:bodyDiv w:val="1"/>
      <w:marLeft w:val="0"/>
      <w:marRight w:val="0"/>
      <w:marTop w:val="0"/>
      <w:marBottom w:val="0"/>
      <w:divBdr>
        <w:top w:val="none" w:sz="0" w:space="0" w:color="auto"/>
        <w:left w:val="none" w:sz="0" w:space="0" w:color="auto"/>
        <w:bottom w:val="none" w:sz="0" w:space="0" w:color="auto"/>
        <w:right w:val="none" w:sz="0" w:space="0" w:color="auto"/>
      </w:divBdr>
    </w:div>
    <w:div w:id="180716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ck.or.kr/publications/white-pap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ri.jang@ecck.or.k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PC\Documents\Custom%20Office%20Templates\ECC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980747D78EA2524C89CC69B06855ED69" ma:contentTypeVersion="18" ma:contentTypeDescription="새 문서를 만듭니다." ma:contentTypeScope="" ma:versionID="ec7df190ae8230aa8bc0759c4bfc690a">
  <xsd:schema xmlns:xsd="http://www.w3.org/2001/XMLSchema" xmlns:xs="http://www.w3.org/2001/XMLSchema" xmlns:p="http://schemas.microsoft.com/office/2006/metadata/properties" xmlns:ns2="e5d18b8f-a6f2-4c0a-a647-d8eaf8cacec7" xmlns:ns3="ebeda742-836a-4cea-8780-985cc0fe9ff1" targetNamespace="http://schemas.microsoft.com/office/2006/metadata/properties" ma:root="true" ma:fieldsID="a7680a2c1abd799b017ff1bc658e9f79" ns2:_="" ns3:_="">
    <xsd:import namespace="e5d18b8f-a6f2-4c0a-a647-d8eaf8cacec7"/>
    <xsd:import namespace="ebeda742-836a-4cea-8780-985cc0fe9ff1"/>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18b8f-a6f2-4c0a-a647-d8eaf8cac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이미지 태그" ma:readOnly="false" ma:fieldId="{5cf76f15-5ced-4ddc-b409-7134ff3c332f}" ma:taxonomyMulti="true" ma:sspId="a67887da-029b-413d-b277-195dae2476a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da742-836a-4cea-8780-985cc0fe9ff1"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2" nillable="true" ma:displayName="Taxonomy Catch All Column" ma:hidden="true" ma:list="{25344d52-c683-4e47-ad11-53e482038053}" ma:internalName="TaxCatchAll" ma:showField="CatchAllData" ma:web="ebeda742-836a-4cea-8780-985cc0fe9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eda742-836a-4cea-8780-985cc0fe9ff1" xsi:nil="true"/>
    <lcf76f155ced4ddcb4097134ff3c332f xmlns="e5d18b8f-a6f2-4c0a-a647-d8eaf8cace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62602E-2BEC-4A7E-B8A3-9983D0AA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18b8f-a6f2-4c0a-a647-d8eaf8cacec7"/>
    <ds:schemaRef ds:uri="ebeda742-836a-4cea-8780-985cc0fe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5BA06-41C1-4A1B-8B0E-51EAA148E3B4}">
  <ds:schemaRefs>
    <ds:schemaRef ds:uri="http://schemas.openxmlformats.org/officeDocument/2006/bibliography"/>
  </ds:schemaRefs>
</ds:datastoreItem>
</file>

<file path=customXml/itemProps3.xml><?xml version="1.0" encoding="utf-8"?>
<ds:datastoreItem xmlns:ds="http://schemas.openxmlformats.org/officeDocument/2006/customXml" ds:itemID="{74791AD3-04BE-4E9F-A3BF-FBEBB06A938A}">
  <ds:schemaRefs>
    <ds:schemaRef ds:uri="http://schemas.microsoft.com/sharepoint/v3/contenttype/forms"/>
  </ds:schemaRefs>
</ds:datastoreItem>
</file>

<file path=customXml/itemProps4.xml><?xml version="1.0" encoding="utf-8"?>
<ds:datastoreItem xmlns:ds="http://schemas.openxmlformats.org/officeDocument/2006/customXml" ds:itemID="{4270D02B-50FF-47E5-B564-BF25BF35EDC3}">
  <ds:schemaRefs>
    <ds:schemaRef ds:uri="http://schemas.microsoft.com/office/2006/metadata/properties"/>
    <ds:schemaRef ds:uri="http://schemas.microsoft.com/office/infopath/2007/PartnerControls"/>
    <ds:schemaRef ds:uri="ebeda742-836a-4cea-8780-985cc0fe9ff1"/>
    <ds:schemaRef ds:uri="e5d18b8f-a6f2-4c0a-a647-d8eaf8cacec7"/>
  </ds:schemaRefs>
</ds:datastoreItem>
</file>

<file path=docProps/app.xml><?xml version="1.0" encoding="utf-8"?>
<Properties xmlns="http://schemas.openxmlformats.org/officeDocument/2006/extended-properties" xmlns:vt="http://schemas.openxmlformats.org/officeDocument/2006/docPropsVTypes">
  <Template>ECCK Letterhead</Template>
  <TotalTime>165</TotalTime>
  <Pages>3</Pages>
  <Words>1061</Words>
  <Characters>6054</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Batenburg</dc:creator>
  <cp:keywords/>
  <dc:description/>
  <cp:lastModifiedBy>Yuri Jang</cp:lastModifiedBy>
  <cp:revision>138</cp:revision>
  <cp:lastPrinted>2017-02-09T09:19:00Z</cp:lastPrinted>
  <dcterms:created xsi:type="dcterms:W3CDTF">2022-09-27T08:23:00Z</dcterms:created>
  <dcterms:modified xsi:type="dcterms:W3CDTF">2025-09-24T14:06:00Z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0x010100980747D78EA2524C89CC69B06855ED69</vt:lpwstr>
  </property>
  <property fmtid="{D5CDD505-2E9C-101B-9397-08002B2CF9AE}" pid="3" name="Order">
    <vt:r8>110800</vt:r8>
  </property>
  <property fmtid="{D5CDD505-2E9C-101B-9397-08002B2CF9AE}" pid="4" name="MSIP_Label_705c9e18-d393-4470-8b67-9616c62ec31f_Enabled">
    <vt:lpwstr>true</vt:lpwstr>
  </property>
  <property fmtid="{D5CDD505-2E9C-101B-9397-08002B2CF9AE}" pid="5" name="MSIP_Label_705c9e18-d393-4470-8b67-9616c62ec31f_SetDate">
    <vt:lpwstr>2021-09-07T03:00:56Z</vt:lpwstr>
  </property>
  <property fmtid="{D5CDD505-2E9C-101B-9397-08002B2CF9AE}" pid="6" name="MSIP_Label_705c9e18-d393-4470-8b67-9616c62ec31f_Method">
    <vt:lpwstr>Standard</vt:lpwstr>
  </property>
  <property fmtid="{D5CDD505-2E9C-101B-9397-08002B2CF9AE}" pid="7" name="MSIP_Label_705c9e18-d393-4470-8b67-9616c62ec31f_Name">
    <vt:lpwstr>705c9e18-d393-4470-8b67-9616c62ec31f</vt:lpwstr>
  </property>
  <property fmtid="{D5CDD505-2E9C-101B-9397-08002B2CF9AE}" pid="8" name="MSIP_Label_705c9e18-d393-4470-8b67-9616c62ec31f_SiteId">
    <vt:lpwstr>c5d1e823-e2b8-46bf-92ff-84f54313e0a5</vt:lpwstr>
  </property>
  <property fmtid="{D5CDD505-2E9C-101B-9397-08002B2CF9AE}" pid="9" name="MSIP_Label_705c9e18-d393-4470-8b67-9616c62ec31f_ActionId">
    <vt:lpwstr>2ea8224d-7325-4ee4-9994-a1276995f297</vt:lpwstr>
  </property>
  <property fmtid="{D5CDD505-2E9C-101B-9397-08002B2CF9AE}" pid="10" name="MSIP_Label_705c9e18-d393-4470-8b67-9616c62ec31f_ContentBits">
    <vt:lpwstr>0</vt:lpwstr>
  </property>
  <property fmtid="{D5CDD505-2E9C-101B-9397-08002B2CF9AE}" pid="11" name="MediaServiceImageTags">
    <vt:lpwstr/>
  </property>
</Properties>
</file>